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outlineLvl w:val="0"/>
        <w:rPr>
          <w:rFonts w:ascii="Times New Roman" w:hAnsi="Times New Roman" w:eastAsia="宋体" w:cs="Times New Roman"/>
          <w:color w:val="auto"/>
          <w:sz w:val="44"/>
          <w:szCs w:val="44"/>
        </w:rPr>
      </w:pPr>
      <w:bookmarkStart w:id="0" w:name="_Toc26174"/>
      <w:bookmarkStart w:id="1" w:name="_Toc19411"/>
      <w:bookmarkStart w:id="2" w:name="_Toc22005"/>
      <w:bookmarkStart w:id="3" w:name="_Toc124708659"/>
      <w:bookmarkStart w:id="4" w:name="_Toc18066"/>
      <w:bookmarkStart w:id="5" w:name="_Toc16556"/>
      <w:bookmarkStart w:id="6" w:name="_Toc2330"/>
      <w:bookmarkStart w:id="7" w:name="_Toc15714"/>
      <w:r>
        <w:rPr>
          <w:rFonts w:ascii="Times New Roman" w:hAnsi="Times New Roman" w:eastAsia="宋体" w:cs="Times New Roman"/>
          <w:color w:val="auto"/>
          <w:sz w:val="44"/>
          <w:szCs w:val="44"/>
        </w:rPr>
        <w:t>第一章</w:t>
      </w:r>
      <w:r>
        <w:rPr>
          <w:rFonts w:hint="eastAsia" w:ascii="Times New Roman" w:hAnsi="Times New Roman" w:eastAsia="宋体" w:cs="Times New Roman"/>
          <w:color w:val="auto"/>
          <w:sz w:val="44"/>
          <w:szCs w:val="44"/>
        </w:rPr>
        <w:t>招标公告</w:t>
      </w:r>
      <w:bookmarkEnd w:id="0"/>
      <w:bookmarkEnd w:id="1"/>
      <w:bookmarkEnd w:id="2"/>
      <w:bookmarkEnd w:id="3"/>
      <w:bookmarkEnd w:id="4"/>
      <w:bookmarkEnd w:id="5"/>
      <w:bookmarkEnd w:id="6"/>
      <w:bookmarkEnd w:id="7"/>
    </w:p>
    <w:p>
      <w:pPr>
        <w:pStyle w:val="6"/>
        <w:spacing w:line="360" w:lineRule="auto"/>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方山革命老区国网综能100MW 农光互补光伏复合项目</w:t>
      </w:r>
      <w:r>
        <w:rPr>
          <w:rFonts w:hint="eastAsia" w:ascii="Times New Roman" w:hAnsi="Times New Roman" w:eastAsia="黑体" w:cs="Times New Roman"/>
          <w:color w:val="auto"/>
          <w:sz w:val="28"/>
          <w:szCs w:val="28"/>
          <w:lang w:val="en-US" w:eastAsia="zh-CN"/>
        </w:rPr>
        <w:t>光伏场区物资</w:t>
      </w:r>
      <w:r>
        <w:rPr>
          <w:rFonts w:hint="eastAsia" w:ascii="Times New Roman" w:hAnsi="Times New Roman" w:eastAsia="黑体" w:cs="Times New Roman"/>
          <w:color w:val="auto"/>
          <w:sz w:val="28"/>
          <w:szCs w:val="28"/>
        </w:rPr>
        <w:t>采购</w:t>
      </w:r>
    </w:p>
    <w:p>
      <w:pPr>
        <w:pStyle w:val="6"/>
        <w:spacing w:line="360" w:lineRule="auto"/>
        <w:jc w:val="center"/>
        <w:rPr>
          <w:rFonts w:ascii="Times New Roman" w:hAnsi="Times New Roman" w:cs="Times New Roman"/>
          <w:color w:val="auto"/>
          <w:sz w:val="28"/>
          <w:szCs w:val="28"/>
        </w:rPr>
      </w:pPr>
      <w:r>
        <w:rPr>
          <w:rFonts w:hint="eastAsia" w:ascii="Times New Roman" w:hAnsi="Times New Roman" w:eastAsia="黑体" w:cs="Times New Roman"/>
          <w:color w:val="auto"/>
          <w:sz w:val="28"/>
          <w:szCs w:val="28"/>
        </w:rPr>
        <w:t>招标公告</w:t>
      </w:r>
    </w:p>
    <w:p>
      <w:pPr>
        <w:spacing w:line="360" w:lineRule="auto"/>
        <w:rPr>
          <w:rFonts w:ascii="黑体" w:hAnsi="黑体" w:eastAsia="黑体"/>
          <w:sz w:val="32"/>
          <w:szCs w:val="32"/>
        </w:rPr>
      </w:pPr>
      <w:bookmarkStart w:id="8" w:name="_Toc46217317"/>
      <w:r>
        <w:rPr>
          <w:rFonts w:ascii="黑体" w:hAnsi="黑体" w:eastAsia="黑体"/>
          <w:b/>
          <w:bCs/>
          <w:sz w:val="32"/>
          <w:szCs w:val="32"/>
        </w:rPr>
        <w:t xml:space="preserve">1. </w:t>
      </w:r>
      <w:r>
        <w:rPr>
          <w:rFonts w:hint="eastAsia" w:ascii="黑体" w:hAnsi="黑体" w:eastAsia="黑体"/>
          <w:sz w:val="32"/>
          <w:szCs w:val="32"/>
        </w:rPr>
        <w:t>招标条件</w:t>
      </w:r>
      <w:bookmarkEnd w:id="8"/>
    </w:p>
    <w:p>
      <w:pPr>
        <w:pStyle w:val="6"/>
        <w:spacing w:line="360" w:lineRule="auto"/>
        <w:ind w:firstLine="420" w:firstLineChars="200"/>
        <w:rPr>
          <w:rFonts w:ascii="Times New Roman" w:hAnsi="Times New Roman" w:cs="Times New Roman"/>
          <w:color w:val="auto"/>
          <w:sz w:val="21"/>
          <w:szCs w:val="21"/>
        </w:rPr>
      </w:pPr>
      <w:r>
        <w:rPr>
          <w:rFonts w:ascii="Times New Roman" w:hAnsi="Times New Roman" w:eastAsia="宋体" w:cs="Times New Roman"/>
          <w:color w:val="auto"/>
          <w:sz w:val="21"/>
          <w:szCs w:val="21"/>
        </w:rPr>
        <w:t>本招标项目为</w:t>
      </w:r>
      <w:r>
        <w:rPr>
          <w:rFonts w:hint="eastAsia"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eastAsia="zh-CN"/>
        </w:rPr>
        <w:t>方山革命老区国网综能100MW 农光互补光伏复合项目</w:t>
      </w:r>
      <w:r>
        <w:rPr>
          <w:rFonts w:hint="eastAsia" w:ascii="Times New Roman" w:hAnsi="Times New Roman" w:eastAsia="宋体" w:cs="Times New Roman"/>
          <w:color w:val="auto"/>
          <w:sz w:val="21"/>
          <w:szCs w:val="21"/>
          <w:u w:val="single"/>
          <w:lang w:val="en-US" w:eastAsia="zh-CN"/>
        </w:rPr>
        <w:t>光伏场区物资</w:t>
      </w:r>
      <w:r>
        <w:rPr>
          <w:rFonts w:hint="eastAsia" w:ascii="Times New Roman" w:hAnsi="Times New Roman" w:eastAsia="宋体" w:cs="Times New Roman"/>
          <w:color w:val="auto"/>
          <w:sz w:val="21"/>
          <w:szCs w:val="21"/>
          <w:u w:val="single"/>
        </w:rPr>
        <w:t>采购</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招标人为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上海电气（江苏）综合能源服务有限公司</w:t>
      </w:r>
      <w:r>
        <w:rPr>
          <w:rFonts w:ascii="Times New Roman" w:hAnsi="Times New Roman" w:eastAsia="宋体" w:cs="Times New Roman"/>
          <w:color w:val="auto"/>
          <w:sz w:val="21"/>
          <w:szCs w:val="21"/>
        </w:rPr>
        <w:t>，招标项目</w:t>
      </w:r>
      <w:r>
        <w:rPr>
          <w:rFonts w:hint="eastAsia" w:ascii="Times New Roman" w:hAnsi="Times New Roman" w:eastAsia="宋体" w:cs="Times New Roman"/>
          <w:color w:val="auto"/>
          <w:sz w:val="21"/>
          <w:szCs w:val="21"/>
        </w:rPr>
        <w:t>建设</w:t>
      </w:r>
      <w:r>
        <w:rPr>
          <w:rFonts w:ascii="Times New Roman" w:hAnsi="Times New Roman" w:eastAsia="宋体" w:cs="Times New Roman"/>
          <w:color w:val="auto"/>
          <w:sz w:val="21"/>
          <w:szCs w:val="21"/>
        </w:rPr>
        <w:t>资金来自</w:t>
      </w:r>
      <w:r>
        <w:rPr>
          <w:rFonts w:hint="eastAsia" w:ascii="Times New Roman" w:hAnsi="Times New Roman" w:eastAsia="宋体" w:cs="Times New Roman"/>
          <w:color w:val="auto"/>
          <w:sz w:val="21"/>
          <w:szCs w:val="21"/>
          <w:u w:val="single"/>
        </w:rPr>
        <w:t xml:space="preserve">  自筹  </w:t>
      </w:r>
      <w:r>
        <w:rPr>
          <w:rFonts w:ascii="Times New Roman" w:hAnsi="Times New Roman" w:eastAsia="宋体" w:cs="Times New Roman"/>
          <w:color w:val="auto"/>
          <w:sz w:val="21"/>
          <w:szCs w:val="21"/>
        </w:rPr>
        <w:t>，出资比例</w:t>
      </w:r>
      <w:r>
        <w:rPr>
          <w:rFonts w:hint="eastAsia" w:ascii="Times New Roman" w:hAnsi="Times New Roman" w:eastAsia="宋体" w:cs="Times New Roman"/>
          <w:color w:val="auto"/>
          <w:sz w:val="21"/>
          <w:szCs w:val="21"/>
        </w:rPr>
        <w:t>为</w:t>
      </w:r>
      <w:r>
        <w:rPr>
          <w:rFonts w:hint="eastAsia" w:ascii="Times New Roman" w:hAnsi="Times New Roman" w:eastAsia="宋体" w:cs="Times New Roman"/>
          <w:color w:val="auto"/>
          <w:sz w:val="21"/>
          <w:szCs w:val="21"/>
          <w:u w:val="single"/>
        </w:rPr>
        <w:t xml:space="preserve">100% </w:t>
      </w:r>
      <w:r>
        <w:rPr>
          <w:rFonts w:ascii="Times New Roman" w:hAnsi="Times New Roman" w:eastAsia="宋体" w:cs="Times New Roman"/>
          <w:color w:val="auto"/>
          <w:sz w:val="21"/>
          <w:szCs w:val="21"/>
        </w:rPr>
        <w:t>。该项目已具备招标条件，现</w:t>
      </w:r>
      <w:r>
        <w:rPr>
          <w:rFonts w:hint="eastAsia" w:ascii="Times New Roman" w:hAnsi="Times New Roman" w:eastAsia="宋体" w:cs="Times New Roman"/>
          <w:color w:val="auto"/>
          <w:sz w:val="21"/>
          <w:szCs w:val="21"/>
        </w:rPr>
        <w:t>对该项目</w:t>
      </w:r>
      <w:r>
        <w:rPr>
          <w:rFonts w:ascii="Times New Roman" w:hAnsi="Times New Roman" w:eastAsia="宋体" w:cs="Times New Roman"/>
          <w:color w:val="auto"/>
          <w:sz w:val="21"/>
          <w:szCs w:val="21"/>
        </w:rPr>
        <w:t xml:space="preserve">进行公开招标。 </w:t>
      </w:r>
    </w:p>
    <w:p>
      <w:pPr>
        <w:spacing w:line="360" w:lineRule="auto"/>
        <w:rPr>
          <w:rFonts w:ascii="黑体" w:hAnsi="黑体" w:eastAsia="黑体"/>
          <w:bCs/>
          <w:sz w:val="32"/>
          <w:szCs w:val="32"/>
        </w:rPr>
      </w:pPr>
      <w:bookmarkStart w:id="9" w:name="_Toc46217318"/>
      <w:r>
        <w:rPr>
          <w:rFonts w:ascii="黑体" w:hAnsi="黑体" w:eastAsia="黑体"/>
          <w:bCs/>
          <w:sz w:val="32"/>
          <w:szCs w:val="32"/>
        </w:rPr>
        <w:t xml:space="preserve">2. </w:t>
      </w:r>
      <w:r>
        <w:rPr>
          <w:rFonts w:hint="eastAsia" w:ascii="黑体" w:hAnsi="黑体" w:eastAsia="黑体"/>
          <w:bCs/>
          <w:sz w:val="32"/>
          <w:szCs w:val="32"/>
        </w:rPr>
        <w:t>项目概况与招标范围</w:t>
      </w:r>
      <w:bookmarkEnd w:id="9"/>
    </w:p>
    <w:p>
      <w:pPr>
        <w:pStyle w:val="6"/>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r>
        <w:rPr>
          <w:rFonts w:hint="eastAsia" w:ascii="Times New Roman" w:hAnsi="Times New Roman" w:eastAsia="宋体" w:cs="Times New Roman"/>
          <w:color w:val="auto"/>
          <w:sz w:val="21"/>
          <w:szCs w:val="21"/>
        </w:rPr>
        <w:t>项目概述：</w:t>
      </w:r>
      <w:r>
        <w:rPr>
          <w:rFonts w:hint="eastAsia" w:ascii="Times New Roman" w:hAnsi="Times New Roman" w:eastAsia="宋体" w:cs="Times New Roman"/>
          <w:color w:val="auto"/>
          <w:sz w:val="21"/>
          <w:szCs w:val="21"/>
          <w:lang w:eastAsia="zh-CN"/>
        </w:rPr>
        <w:t>本</w:t>
      </w:r>
      <w:r>
        <w:rPr>
          <w:rFonts w:hint="eastAsia"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eastAsia="zh-CN"/>
        </w:rPr>
        <w:t>为</w:t>
      </w:r>
      <w:r>
        <w:rPr>
          <w:rFonts w:hint="eastAsia" w:ascii="Times New Roman" w:hAnsi="Times New Roman" w:eastAsia="宋体" w:cs="Times New Roman"/>
          <w:color w:val="auto"/>
          <w:sz w:val="21"/>
          <w:szCs w:val="21"/>
          <w:lang w:val="en-US" w:eastAsia="zh-CN"/>
        </w:rPr>
        <w:t>物资采购</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完成方山革命老区国网综能100MW农光互补光伏项目光伏场区的所有设备采购（不包含光伏组件、不含升压站及送出线路设备材料）供货 。</w:t>
      </w:r>
    </w:p>
    <w:p>
      <w:pPr>
        <w:pStyle w:val="6"/>
        <w:spacing w:line="360" w:lineRule="auto"/>
        <w:ind w:firstLine="420" w:firstLineChars="200"/>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1"/>
        </w:rPr>
        <w:t>建设地点：</w:t>
      </w:r>
      <w:r>
        <w:rPr>
          <w:rFonts w:hint="eastAsia" w:ascii="Times New Roman" w:hAnsi="Times New Roman" w:eastAsia="宋体" w:cs="Times New Roman"/>
          <w:color w:val="auto"/>
          <w:sz w:val="21"/>
          <w:szCs w:val="21"/>
          <w:lang w:val="en-US" w:eastAsia="zh-CN"/>
        </w:rPr>
        <w:t>山西省吕梁市方山县</w:t>
      </w:r>
    </w:p>
    <w:p>
      <w:pPr>
        <w:pStyle w:val="6"/>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2.2 </w:t>
      </w:r>
      <w:r>
        <w:rPr>
          <w:rFonts w:hint="eastAsia" w:ascii="Times New Roman" w:hAnsi="Times New Roman" w:eastAsia="宋体" w:cs="Times New Roman"/>
          <w:color w:val="auto"/>
          <w:sz w:val="21"/>
          <w:szCs w:val="21"/>
        </w:rPr>
        <w:t>合同最高限价：</w:t>
      </w:r>
      <w:r>
        <w:rPr>
          <w:rFonts w:hint="eastAsia" w:ascii="Times New Roman" w:hAnsi="Times New Roman" w:eastAsia="宋体" w:cs="Times New Roman"/>
          <w:color w:val="auto"/>
          <w:sz w:val="21"/>
          <w:szCs w:val="21"/>
          <w:highlight w:val="yellow"/>
          <w:u w:val="single"/>
        </w:rPr>
        <w:t xml:space="preserve"> </w:t>
      </w:r>
      <w:r>
        <w:rPr>
          <w:rFonts w:hint="eastAsia" w:ascii="Times New Roman" w:hAnsi="Times New Roman" w:eastAsia="宋体" w:cs="Times New Roman"/>
          <w:color w:val="auto"/>
          <w:sz w:val="21"/>
          <w:szCs w:val="21"/>
          <w:highlight w:val="yellow"/>
          <w:u w:val="single"/>
          <w:lang w:val="en-US" w:eastAsia="zh-CN"/>
        </w:rPr>
        <w:t>12200</w:t>
      </w:r>
      <w:r>
        <w:rPr>
          <w:rFonts w:hint="eastAsia" w:ascii="Times New Roman" w:hAnsi="Times New Roman" w:eastAsia="宋体" w:cs="Times New Roman"/>
          <w:color w:val="auto"/>
          <w:sz w:val="21"/>
          <w:szCs w:val="21"/>
          <w:highlight w:val="yellow"/>
        </w:rPr>
        <w:t>万元</w:t>
      </w:r>
      <w:r>
        <w:rPr>
          <w:rFonts w:hint="eastAsia" w:ascii="Times New Roman" w:hAnsi="Times New Roman" w:eastAsia="宋体" w:cs="Times New Roman"/>
          <w:color w:val="auto"/>
          <w:sz w:val="21"/>
          <w:szCs w:val="21"/>
        </w:rPr>
        <w:t>。</w:t>
      </w:r>
    </w:p>
    <w:p>
      <w:pPr>
        <w:pStyle w:val="6"/>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2.3 </w:t>
      </w:r>
      <w:r>
        <w:rPr>
          <w:rFonts w:hint="eastAsia" w:ascii="Times New Roman" w:hAnsi="Times New Roman" w:eastAsia="宋体" w:cs="Times New Roman"/>
          <w:color w:val="auto"/>
          <w:sz w:val="21"/>
          <w:szCs w:val="21"/>
        </w:rPr>
        <w:t>招标范围：</w:t>
      </w:r>
    </w:p>
    <w:p>
      <w:pPr>
        <w:pStyle w:val="6"/>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1）主要包括项目所有设备采购（不含升压站及送出线路设备、不含光伏组件）、设备购买，所有设备的上下车、保管及场内转运和堆码、及所有到场设备与材料(含甲供设备、材料)的卸车、倒运、保管。完成本项目的设备到货检验、性能试验、质量监督、功率调节和电能质量测试、所有性能测试、保护定值提供、并网性能检测、桩基检测、组件检测、设备监造、视频监控系统安装及调试等。所有设备及材料卸车、运输、二次倒运、保管、成品保护、所需的备品备件、专用工具提供，相关的技术服务、设计联络、人员培训等。</w:t>
      </w:r>
    </w:p>
    <w:p>
      <w:pPr>
        <w:pStyle w:val="6"/>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（2） 其他本文件未具体列举，但施工图纸等设计文件和合同草案中已约定的采购内容，采购过程中必不可少的工作内容同样属于约定的采购范围。</w:t>
      </w:r>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 xml:space="preserve"> 服务</w:t>
      </w:r>
      <w:r>
        <w:rPr>
          <w:rFonts w:ascii="Times New Roman" w:hAnsi="Times New Roman" w:eastAsia="宋体" w:cs="Times New Roman"/>
          <w:color w:val="auto"/>
          <w:sz w:val="21"/>
          <w:szCs w:val="21"/>
        </w:rPr>
        <w:t>质量要求</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u w:val="single"/>
        </w:rPr>
        <w:t>满足</w:t>
      </w:r>
      <w:r>
        <w:rPr>
          <w:rFonts w:hint="eastAsia" w:ascii="Times New Roman" w:hAnsi="Times New Roman" w:eastAsia="宋体" w:cs="Times New Roman"/>
          <w:color w:val="auto"/>
          <w:sz w:val="21"/>
          <w:szCs w:val="21"/>
          <w:u w:val="single"/>
          <w:lang w:val="en-US" w:eastAsia="zh-CN"/>
        </w:rPr>
        <w:t>业主</w:t>
      </w:r>
      <w:r>
        <w:rPr>
          <w:rFonts w:ascii="Times New Roman" w:hAnsi="Times New Roman" w:eastAsia="宋体" w:cs="Times New Roman"/>
          <w:color w:val="auto"/>
          <w:sz w:val="21"/>
          <w:szCs w:val="21"/>
          <w:u w:val="single"/>
        </w:rPr>
        <w:t>的全部需求</w:t>
      </w:r>
      <w:r>
        <w:rPr>
          <w:rFonts w:hint="eastAsia"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10" w:name="_Toc46217319"/>
      <w:r>
        <w:rPr>
          <w:rFonts w:ascii="黑体" w:hAnsi="黑体" w:eastAsia="黑体"/>
          <w:bCs/>
          <w:sz w:val="32"/>
          <w:szCs w:val="32"/>
        </w:rPr>
        <w:t xml:space="preserve">3. </w:t>
      </w:r>
      <w:r>
        <w:rPr>
          <w:rFonts w:hint="eastAsia" w:ascii="黑体" w:hAnsi="黑体" w:eastAsia="黑体"/>
          <w:bCs/>
          <w:sz w:val="32"/>
          <w:szCs w:val="32"/>
        </w:rPr>
        <w:t>投标人资格要求</w:t>
      </w:r>
      <w:bookmarkEnd w:id="10"/>
    </w:p>
    <w:p>
      <w:pPr>
        <w:spacing w:line="360" w:lineRule="auto"/>
        <w:ind w:firstLine="420" w:firstLineChars="200"/>
        <w:rPr>
          <w:rFonts w:hint="eastAsia" w:ascii="宋体" w:hAnsi="宋体" w:eastAsia="宋体" w:cs="宋体"/>
        </w:rPr>
      </w:pPr>
      <w:r>
        <w:rPr>
          <w:rFonts w:hint="eastAsia" w:ascii="宋体" w:hAnsi="宋体" w:eastAsia="宋体" w:cs="宋体"/>
          <w:szCs w:val="21"/>
        </w:rPr>
        <w:t>3.1 资格条件：中华人民共和国境内注册的独立法人资格的企业或其他组织，具备有效的营业执照</w:t>
      </w:r>
      <w:r>
        <w:rPr>
          <w:rFonts w:hint="eastAsia" w:ascii="宋体" w:hAnsi="宋体" w:eastAsia="宋体" w:cs="宋体"/>
          <w:szCs w:val="21"/>
          <w:lang w:eastAsia="zh-CN"/>
        </w:rPr>
        <w:t>，</w:t>
      </w:r>
      <w:r>
        <w:rPr>
          <w:rFonts w:hint="eastAsia" w:ascii="宋体" w:hAnsi="宋体" w:eastAsia="宋体" w:cs="宋体"/>
          <w:szCs w:val="21"/>
        </w:rPr>
        <w:t>所投逆变器需具有国家认可的第三方权威检测机构出具的产品检测报告。</w:t>
      </w:r>
    </w:p>
    <w:p>
      <w:pPr>
        <w:pStyle w:val="6"/>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3.2 资质</w:t>
      </w:r>
      <w:r>
        <w:rPr>
          <w:rFonts w:ascii="Times New Roman" w:eastAsia="宋体" w:cs="Times New Roman"/>
          <w:color w:val="auto"/>
          <w:sz w:val="21"/>
          <w:szCs w:val="21"/>
        </w:rPr>
        <w:t>条件：</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投标人承担本项目安装施工任务的应具备以下资质：</w:t>
      </w:r>
    </w:p>
    <w:p>
      <w:pPr>
        <w:pStyle w:val="6"/>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1）企业注册资金不少于</w:t>
      </w:r>
      <w:r>
        <w:rPr>
          <w:rFonts w:ascii="Times New Roman" w:eastAsia="宋体" w:cs="Times New Roman"/>
          <w:color w:val="auto"/>
          <w:sz w:val="21"/>
          <w:szCs w:val="21"/>
        </w:rPr>
        <w:t>5</w:t>
      </w:r>
      <w:r>
        <w:rPr>
          <w:rFonts w:hint="eastAsia" w:ascii="Times New Roman" w:eastAsia="宋体" w:cs="Times New Roman"/>
          <w:color w:val="auto"/>
          <w:sz w:val="21"/>
          <w:szCs w:val="21"/>
        </w:rPr>
        <w:t>00万元；</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3</w:t>
      </w:r>
      <w:r>
        <w:rPr>
          <w:rFonts w:hint="eastAsia" w:ascii="Times New Roman" w:eastAsia="宋体" w:cs="Times New Roman"/>
          <w:color w:val="auto"/>
          <w:sz w:val="21"/>
          <w:szCs w:val="21"/>
        </w:rPr>
        <w:t xml:space="preserve"> 财务</w:t>
      </w:r>
      <w:r>
        <w:rPr>
          <w:rFonts w:ascii="Times New Roman" w:eastAsia="宋体" w:cs="Times New Roman"/>
          <w:color w:val="auto"/>
          <w:sz w:val="21"/>
          <w:szCs w:val="21"/>
        </w:rPr>
        <w:t>要求：投标人须为增值税一般纳税人，能开具增值税专用发票（需提供</w:t>
      </w:r>
      <w:r>
        <w:rPr>
          <w:rFonts w:hint="eastAsia" w:ascii="Times New Roman" w:eastAsia="宋体" w:cs="Times New Roman"/>
          <w:color w:val="auto"/>
          <w:sz w:val="21"/>
          <w:szCs w:val="21"/>
        </w:rPr>
        <w:t>加盖公章的</w:t>
      </w:r>
      <w:r>
        <w:rPr>
          <w:rFonts w:ascii="Times New Roman" w:eastAsia="宋体" w:cs="Times New Roman"/>
          <w:color w:val="auto"/>
          <w:sz w:val="21"/>
          <w:szCs w:val="21"/>
        </w:rPr>
        <w:t>证明</w:t>
      </w:r>
      <w:r>
        <w:rPr>
          <w:rFonts w:hint="eastAsia" w:ascii="Times New Roman" w:eastAsia="宋体" w:cs="Times New Roman"/>
          <w:color w:val="auto"/>
          <w:sz w:val="21"/>
          <w:szCs w:val="21"/>
        </w:rPr>
        <w:t>材料</w:t>
      </w:r>
      <w:r>
        <w:rPr>
          <w:rFonts w:ascii="Times New Roman" w:eastAsia="宋体" w:cs="Times New Roman"/>
          <w:color w:val="auto"/>
          <w:sz w:val="21"/>
          <w:szCs w:val="21"/>
        </w:rPr>
        <w:t>）</w:t>
      </w:r>
      <w:r>
        <w:rPr>
          <w:rFonts w:hint="eastAsia" w:ascii="Times New Roman" w:eastAsia="宋体" w:cs="Times New Roman"/>
          <w:color w:val="auto"/>
          <w:sz w:val="21"/>
          <w:szCs w:val="21"/>
        </w:rPr>
        <w:t>，提供</w:t>
      </w:r>
      <w:r>
        <w:rPr>
          <w:rFonts w:ascii="Times New Roman" w:eastAsia="宋体" w:cs="Times New Roman"/>
          <w:color w:val="auto"/>
          <w:sz w:val="21"/>
          <w:szCs w:val="21"/>
        </w:rPr>
        <w:t>20</w:t>
      </w:r>
      <w:r>
        <w:rPr>
          <w:rFonts w:hint="eastAsia" w:ascii="Times New Roman" w:eastAsia="宋体" w:cs="Times New Roman"/>
          <w:color w:val="auto"/>
          <w:sz w:val="21"/>
          <w:szCs w:val="21"/>
        </w:rPr>
        <w:t>21年度的财务</w:t>
      </w:r>
      <w:r>
        <w:rPr>
          <w:rFonts w:hint="eastAsia" w:ascii="Times New Roman" w:eastAsia="宋体" w:cs="Times New Roman"/>
          <w:color w:val="auto"/>
          <w:sz w:val="21"/>
          <w:szCs w:val="21"/>
          <w:lang w:val="en-US" w:eastAsia="zh-CN"/>
        </w:rPr>
        <w:t>报表</w:t>
      </w:r>
      <w:r>
        <w:rPr>
          <w:rFonts w:hint="eastAsia" w:ascii="Times New Roman" w:eastAsia="宋体" w:cs="Times New Roman"/>
          <w:color w:val="auto"/>
          <w:sz w:val="21"/>
          <w:szCs w:val="21"/>
        </w:rPr>
        <w:t>复印件并加盖公章。</w:t>
      </w:r>
    </w:p>
    <w:p>
      <w:pPr>
        <w:pStyle w:val="6"/>
        <w:spacing w:line="360" w:lineRule="auto"/>
        <w:ind w:firstLine="420" w:firstLineChars="200"/>
        <w:rPr>
          <w:rFonts w:hint="eastAsia" w:ascii="Times New Roman" w:eastAsia="宋体" w:cs="Times New Roman"/>
          <w:color w:val="auto"/>
          <w:sz w:val="21"/>
          <w:szCs w:val="21"/>
          <w:highlight w:val="yellow"/>
          <w:lang w:eastAsia="zh-CN"/>
        </w:rPr>
      </w:pPr>
      <w:r>
        <w:rPr>
          <w:rFonts w:hint="eastAsia" w:ascii="Times New Roman" w:eastAsia="宋体" w:cs="Times New Roman"/>
          <w:color w:val="auto"/>
          <w:sz w:val="21"/>
          <w:szCs w:val="21"/>
          <w:highlight w:val="yellow"/>
        </w:rPr>
        <w:t>3.</w:t>
      </w:r>
      <w:r>
        <w:rPr>
          <w:rFonts w:ascii="Times New Roman" w:eastAsia="宋体" w:cs="Times New Roman"/>
          <w:color w:val="auto"/>
          <w:sz w:val="21"/>
          <w:szCs w:val="21"/>
          <w:highlight w:val="yellow"/>
        </w:rPr>
        <w:t>4</w:t>
      </w:r>
      <w:r>
        <w:rPr>
          <w:rFonts w:hint="eastAsia" w:ascii="Times New Roman" w:eastAsia="宋体" w:cs="Times New Roman"/>
          <w:color w:val="auto"/>
          <w:sz w:val="21"/>
          <w:szCs w:val="21"/>
          <w:highlight w:val="yellow"/>
        </w:rPr>
        <w:t xml:space="preserve"> 业绩</w:t>
      </w:r>
      <w:r>
        <w:rPr>
          <w:rFonts w:ascii="Times New Roman" w:eastAsia="宋体" w:cs="Times New Roman"/>
          <w:color w:val="auto"/>
          <w:sz w:val="21"/>
          <w:szCs w:val="21"/>
          <w:highlight w:val="yellow"/>
        </w:rPr>
        <w:t>要求：</w:t>
      </w:r>
      <w:r>
        <w:rPr>
          <w:rFonts w:hint="eastAsia" w:ascii="Times New Roman" w:eastAsia="宋体" w:cs="Times New Roman"/>
          <w:color w:val="auto"/>
          <w:sz w:val="21"/>
          <w:szCs w:val="21"/>
          <w:highlight w:val="yellow"/>
        </w:rPr>
        <w:t>开标日前三年，供应商具有逆变器销售业绩。</w:t>
      </w:r>
      <w:r>
        <w:rPr>
          <w:rFonts w:hint="eastAsia" w:ascii="Times New Roman" w:eastAsia="宋体" w:cs="Times New Roman"/>
          <w:color w:val="auto"/>
          <w:sz w:val="21"/>
          <w:szCs w:val="21"/>
          <w:highlight w:val="yellow"/>
          <w:lang w:eastAsia="zh-CN"/>
        </w:rPr>
        <w:t>（（合同业绩证明材料：需提供签订的相关货物合同复印件，以合同中签订日期、金额或数量为准。）</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5 </w:t>
      </w:r>
      <w:r>
        <w:rPr>
          <w:rFonts w:hint="eastAsia" w:ascii="Times New Roman" w:eastAsia="宋体" w:cs="Times New Roman"/>
          <w:color w:val="auto"/>
          <w:sz w:val="21"/>
          <w:szCs w:val="21"/>
        </w:rPr>
        <w:t>信誉要求：投标人在“信用中国”网站（www.creditchina.gov.cn）中未被列入失信被执行人（信息查询日期自公告发出后至投标截止前）。</w:t>
      </w:r>
    </w:p>
    <w:p>
      <w:pPr>
        <w:pStyle w:val="6"/>
        <w:spacing w:line="360" w:lineRule="auto"/>
        <w:ind w:firstLine="420" w:firstLineChars="200"/>
        <w:rPr>
          <w:rFonts w:ascii="Times New Roman" w:cs="Times New Roman"/>
          <w:color w:val="auto"/>
          <w:sz w:val="21"/>
          <w:szCs w:val="21"/>
        </w:rPr>
      </w:pPr>
      <w:r>
        <w:rPr>
          <w:rFonts w:ascii="Times New Roman" w:eastAsia="宋体" w:cs="Times New Roman"/>
          <w:color w:val="auto"/>
          <w:sz w:val="21"/>
          <w:szCs w:val="21"/>
        </w:rPr>
        <w:t>3.6 本次招标</w:t>
      </w:r>
      <w:r>
        <w:rPr>
          <w:rFonts w:hint="eastAsia" w:ascii="Times New Roman" w:eastAsia="宋体" w:cs="Times New Roman"/>
          <w:b/>
          <w:color w:val="auto"/>
          <w:sz w:val="21"/>
          <w:szCs w:val="21"/>
          <w:u w:val="single"/>
        </w:rPr>
        <w:t>不接受</w:t>
      </w:r>
      <w:r>
        <w:rPr>
          <w:rFonts w:ascii="Times New Roman" w:eastAsia="宋体" w:cs="Times New Roman"/>
          <w:color w:val="auto"/>
          <w:sz w:val="21"/>
          <w:szCs w:val="21"/>
        </w:rPr>
        <w:t>联合体投标</w:t>
      </w:r>
      <w:r>
        <w:rPr>
          <w:rFonts w:hint="eastAsia" w:ascii="Times New Roman" w:eastAsia="宋体" w:cs="Times New Roman"/>
          <w:color w:val="auto"/>
          <w:sz w:val="21"/>
          <w:szCs w:val="21"/>
        </w:rPr>
        <w:t>。</w:t>
      </w:r>
    </w:p>
    <w:p>
      <w:pPr>
        <w:spacing w:line="360" w:lineRule="auto"/>
        <w:rPr>
          <w:rFonts w:ascii="黑体" w:hAnsi="黑体" w:eastAsia="黑体"/>
          <w:bCs/>
          <w:sz w:val="32"/>
          <w:szCs w:val="32"/>
        </w:rPr>
      </w:pPr>
      <w:bookmarkStart w:id="11" w:name="_Toc520750930"/>
      <w:bookmarkStart w:id="12" w:name="_Toc16673066"/>
      <w:bookmarkStart w:id="13" w:name="_Toc46217320"/>
      <w:r>
        <w:rPr>
          <w:rFonts w:ascii="黑体" w:hAnsi="黑体" w:eastAsia="黑体"/>
          <w:bCs/>
          <w:sz w:val="32"/>
          <w:szCs w:val="32"/>
        </w:rPr>
        <w:t>4</w:t>
      </w:r>
      <w:r>
        <w:rPr>
          <w:rFonts w:hint="eastAsia" w:ascii="黑体" w:hAnsi="黑体" w:eastAsia="黑体"/>
          <w:bCs/>
          <w:sz w:val="32"/>
          <w:szCs w:val="32"/>
        </w:rPr>
        <w:t>．本次招标资格审查方式：</w:t>
      </w:r>
    </w:p>
    <w:p>
      <w:pPr>
        <w:spacing w:line="360" w:lineRule="auto"/>
        <w:ind w:firstLine="420" w:firstLineChars="200"/>
      </w:pPr>
      <w:r>
        <w:rPr>
          <w:rFonts w:hint="eastAsia"/>
        </w:rPr>
        <w:t>资格后审。</w:t>
      </w:r>
      <w:bookmarkEnd w:id="11"/>
      <w:bookmarkEnd w:id="12"/>
    </w:p>
    <w:p>
      <w:pPr>
        <w:spacing w:line="360" w:lineRule="auto"/>
        <w:rPr>
          <w:rFonts w:ascii="黑体" w:hAnsi="黑体" w:eastAsia="黑体"/>
          <w:bCs/>
          <w:sz w:val="32"/>
          <w:szCs w:val="32"/>
        </w:rPr>
      </w:pPr>
      <w:bookmarkStart w:id="14" w:name="_Toc480583847"/>
      <w:bookmarkStart w:id="15" w:name="_Toc16673067"/>
      <w:bookmarkStart w:id="16" w:name="_Toc520750931"/>
      <w:bookmarkStart w:id="17" w:name="_Toc497583946"/>
      <w:bookmarkStart w:id="18" w:name="_Toc489691754"/>
      <w:r>
        <w:rPr>
          <w:rFonts w:ascii="黑体" w:hAnsi="黑体" w:eastAsia="黑体"/>
          <w:bCs/>
          <w:sz w:val="32"/>
          <w:szCs w:val="32"/>
        </w:rPr>
        <w:t>5</w:t>
      </w:r>
      <w:r>
        <w:rPr>
          <w:rFonts w:hint="eastAsia" w:ascii="黑体" w:hAnsi="黑体" w:eastAsia="黑体"/>
          <w:bCs/>
          <w:sz w:val="32"/>
          <w:szCs w:val="32"/>
        </w:rPr>
        <w:t>．信誉</w:t>
      </w:r>
      <w:bookmarkEnd w:id="14"/>
      <w:r>
        <w:rPr>
          <w:rFonts w:hint="eastAsia" w:ascii="黑体" w:hAnsi="黑体" w:eastAsia="黑体"/>
          <w:bCs/>
          <w:sz w:val="32"/>
          <w:szCs w:val="32"/>
        </w:rPr>
        <w:t>要求</w:t>
      </w:r>
      <w:bookmarkEnd w:id="15"/>
      <w:bookmarkEnd w:id="16"/>
      <w:bookmarkEnd w:id="17"/>
      <w:bookmarkEnd w:id="18"/>
    </w:p>
    <w:p>
      <w:pPr>
        <w:pStyle w:val="6"/>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auto"/>
          <w:sz w:val="21"/>
          <w:szCs w:val="21"/>
        </w:rPr>
        <w:t xml:space="preserve">5.1  </w:t>
      </w:r>
      <w:r>
        <w:rPr>
          <w:rFonts w:hint="eastAsia" w:ascii="Times New Roman" w:hAnsi="Times New Roman" w:eastAsia="宋体" w:cs="Times New Roman"/>
          <w:color w:val="auto"/>
          <w:sz w:val="21"/>
          <w:szCs w:val="21"/>
        </w:rPr>
        <w:t>本次招标采用失信被执行人</w:t>
      </w:r>
      <w:r>
        <w:rPr>
          <w:rFonts w:hint="eastAsia" w:ascii="Times New Roman" w:hAnsi="Times New Roman" w:eastAsia="宋体" w:cs="Times New Roman"/>
          <w:color w:val="auto"/>
          <w:sz w:val="21"/>
          <w:szCs w:val="21"/>
          <w:u w:val="single"/>
        </w:rPr>
        <w:t xml:space="preserve"> 否决性 </w:t>
      </w:r>
      <w:r>
        <w:rPr>
          <w:rFonts w:hint="eastAsia" w:ascii="Times New Roman" w:hAnsi="Times New Roman" w:eastAsia="宋体" w:cs="Times New Roman"/>
          <w:color w:val="auto"/>
          <w:sz w:val="21"/>
          <w:szCs w:val="21"/>
        </w:rPr>
        <w:t>惩戒方式。</w:t>
      </w:r>
    </w:p>
    <w:p>
      <w:pPr>
        <w:pStyle w:val="6"/>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  其他要求</w:t>
      </w:r>
      <w:r>
        <w:rPr>
          <w:rFonts w:ascii="Times New Roman" w:hAnsi="Times New Roman" w:eastAsia="宋体" w:cs="Times New Roman"/>
          <w:color w:val="auto"/>
          <w:sz w:val="21"/>
          <w:szCs w:val="21"/>
          <w:u w:val="single"/>
        </w:rPr>
        <w:t xml:space="preserve"> 无 </w:t>
      </w:r>
      <w:r>
        <w:rPr>
          <w:rFonts w:hint="eastAsia" w:ascii="Times New Roman" w:hAnsi="Times New Roman" w:eastAsia="宋体" w:cs="Times New Roman"/>
          <w:color w:val="auto"/>
          <w:sz w:val="21"/>
          <w:szCs w:val="21"/>
        </w:rPr>
        <w:t>。</w:t>
      </w:r>
    </w:p>
    <w:p>
      <w:pPr>
        <w:spacing w:line="360" w:lineRule="auto"/>
        <w:rPr>
          <w:rFonts w:hint="eastAsia" w:ascii="黑体" w:hAnsi="黑体" w:eastAsia="黑体"/>
          <w:bCs/>
          <w:sz w:val="32"/>
          <w:szCs w:val="32"/>
        </w:rPr>
      </w:pPr>
      <w:r>
        <w:rPr>
          <w:rFonts w:hint="eastAsia" w:ascii="黑体" w:hAnsi="黑体" w:eastAsia="黑体"/>
          <w:bCs/>
          <w:sz w:val="32"/>
          <w:szCs w:val="32"/>
        </w:rPr>
        <w:t>6. 招标文件的获取</w:t>
      </w:r>
      <w:bookmarkEnd w:id="13"/>
    </w:p>
    <w:p>
      <w:pPr>
        <w:spacing w:line="360" w:lineRule="auto"/>
        <w:ind w:firstLine="420" w:firstLineChars="200"/>
        <w:jc w:val="left"/>
        <w:rPr>
          <w:rFonts w:ascii="宋体" w:hAnsi="宋体"/>
          <w:szCs w:val="21"/>
        </w:rPr>
      </w:pPr>
      <w:r>
        <w:rPr>
          <w:rFonts w:hint="eastAsia" w:ascii="Times New Roman" w:hAnsi="Times New Roman" w:eastAsia="黑体"/>
          <w:szCs w:val="21"/>
          <w:highlight w:val="yellow"/>
        </w:rPr>
        <w:t>6</w:t>
      </w:r>
      <w:r>
        <w:rPr>
          <w:rFonts w:ascii="Times New Roman" w:hAnsi="Times New Roman" w:eastAsia="黑体"/>
          <w:szCs w:val="21"/>
          <w:highlight w:val="yellow"/>
        </w:rPr>
        <w:t>.1</w:t>
      </w:r>
      <w:r>
        <w:rPr>
          <w:rFonts w:hint="eastAsia" w:ascii="Times New Roman"/>
          <w:szCs w:val="21"/>
          <w:highlight w:val="yellow"/>
        </w:rPr>
        <w:t>凡有意参加投标者，请于</w:t>
      </w:r>
      <w:r>
        <w:rPr>
          <w:rFonts w:hint="eastAsia" w:ascii="Times New Roman"/>
          <w:szCs w:val="21"/>
          <w:highlight w:val="yellow"/>
          <w:u w:val="single"/>
        </w:rPr>
        <w:t xml:space="preserve">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22</w:t>
      </w:r>
      <w:r>
        <w:rPr>
          <w:rFonts w:hint="eastAsia" w:ascii="Times New Roman"/>
          <w:szCs w:val="21"/>
          <w:highlight w:val="yellow"/>
          <w:u w:val="single"/>
        </w:rPr>
        <w:t xml:space="preserve"> </w:t>
      </w:r>
      <w:r>
        <w:rPr>
          <w:rFonts w:hint="eastAsia" w:ascii="Times New Roman"/>
          <w:szCs w:val="21"/>
          <w:highlight w:val="yellow"/>
        </w:rPr>
        <w:t>日至</w:t>
      </w:r>
      <w:r>
        <w:rPr>
          <w:rFonts w:hint="eastAsia" w:ascii="Times New Roman"/>
          <w:szCs w:val="21"/>
          <w:highlight w:val="yellow"/>
          <w:u w:val="single"/>
        </w:rPr>
        <w:t xml:space="preserve"> 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28</w:t>
      </w:r>
      <w:r>
        <w:rPr>
          <w:rFonts w:hint="eastAsia" w:ascii="Times New Roman"/>
          <w:szCs w:val="21"/>
          <w:highlight w:val="yellow"/>
        </w:rPr>
        <w:t>日，每日上午 09:00 时</w:t>
      </w:r>
      <w:r>
        <w:rPr>
          <w:rFonts w:hint="eastAsia" w:ascii="Times New Roman"/>
          <w:szCs w:val="21"/>
        </w:rPr>
        <w:t>至11:00 时，下午 13:00 时至 16:00 时（北京时间，下同），在</w:t>
      </w:r>
      <w:r>
        <w:rPr>
          <w:rFonts w:hint="eastAsia"/>
          <w:u w:val="single"/>
        </w:rPr>
        <w:t>江苏省南京市建邺区奥体大街68号3栋11层</w:t>
      </w:r>
      <w:r>
        <w:rPr>
          <w:rFonts w:hint="eastAsia" w:ascii="Times New Roman"/>
          <w:szCs w:val="21"/>
          <w:u w:val="single"/>
        </w:rPr>
        <w:t xml:space="preserve"> </w:t>
      </w:r>
      <w:r>
        <w:rPr>
          <w:rFonts w:hint="eastAsia" w:ascii="Times New Roman"/>
          <w:szCs w:val="21"/>
        </w:rPr>
        <w:t>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购买招标文件</w:t>
      </w:r>
      <w:r>
        <w:rPr>
          <w:rFonts w:hint="eastAsia" w:ascii="宋体" w:hAnsi="宋体"/>
          <w:szCs w:val="21"/>
        </w:rPr>
        <w:t>。</w:t>
      </w:r>
    </w:p>
    <w:p>
      <w:pPr>
        <w:pStyle w:val="6"/>
        <w:spacing w:line="360" w:lineRule="auto"/>
        <w:ind w:firstLine="420" w:firstLineChars="200"/>
        <w:rPr>
          <w:rFonts w:ascii="Times New Roman" w:hAnsi="Times New Roman" w:eastAsia="宋体" w:cs="Times New Roman"/>
          <w:color w:val="auto"/>
          <w:sz w:val="21"/>
          <w:szCs w:val="21"/>
          <w:highlight w:val="yellow"/>
        </w:rPr>
      </w:pPr>
      <w:r>
        <w:rPr>
          <w:rFonts w:hint="eastAsia" w:ascii="Times New Roman" w:hAnsi="Times New Roman" w:eastAsia="黑体" w:cs="Times New Roman"/>
          <w:color w:val="auto"/>
          <w:sz w:val="21"/>
          <w:szCs w:val="21"/>
        </w:rPr>
        <w:t>6</w:t>
      </w:r>
      <w:r>
        <w:rPr>
          <w:rFonts w:ascii="Times New Roman" w:hAnsi="Times New Roman" w:eastAsia="黑体" w:cs="Times New Roman"/>
          <w:color w:val="auto"/>
          <w:sz w:val="21"/>
          <w:szCs w:val="21"/>
        </w:rPr>
        <w:t>.2</w:t>
      </w:r>
      <w:r>
        <w:rPr>
          <w:rFonts w:hint="eastAsia" w:ascii="Times New Roman" w:eastAsia="宋体" w:cs="Times New Roman"/>
          <w:color w:val="auto"/>
          <w:sz w:val="21"/>
          <w:szCs w:val="21"/>
        </w:rPr>
        <w:t>本项目支持邮寄方式购买招标文件，请将6.1中购买招标文件所需材料准备齐全后扫描发送邮件至</w:t>
      </w:r>
      <w:r>
        <w:rPr>
          <w:rFonts w:hint="eastAsia" w:ascii="Times New Roman" w:eastAsia="宋体" w:cs="Times New Roman"/>
          <w:color w:val="auto"/>
          <w:sz w:val="21"/>
          <w:szCs w:val="21"/>
          <w:u w:val="single"/>
        </w:rPr>
        <w:t xml:space="preserve"> info@ccsglucky.com  </w:t>
      </w:r>
      <w:r>
        <w:rPr>
          <w:rFonts w:hint="eastAsia" w:ascii="Times New Roman" w:eastAsia="宋体" w:cs="Times New Roman"/>
          <w:color w:val="auto"/>
          <w:sz w:val="21"/>
          <w:szCs w:val="21"/>
        </w:rPr>
        <w:t>，我单位审核合格后</w:t>
      </w:r>
      <w:r>
        <w:rPr>
          <w:rFonts w:hint="eastAsia" w:ascii="Times New Roman" w:eastAsia="宋体" w:cs="Times New Roman"/>
          <w:color w:val="auto"/>
          <w:sz w:val="21"/>
          <w:szCs w:val="21"/>
          <w:lang w:val="en-US" w:eastAsia="zh-CN"/>
        </w:rPr>
        <w:t>发放招标文件并</w:t>
      </w:r>
      <w:r>
        <w:rPr>
          <w:rFonts w:hint="eastAsia" w:ascii="Times New Roman" w:eastAsia="宋体" w:cs="Times New Roman"/>
          <w:color w:val="auto"/>
          <w:sz w:val="21"/>
          <w:szCs w:val="21"/>
        </w:rPr>
        <w:t>通知投标单位将所需资料原件快递至以下地址：</w:t>
      </w:r>
      <w:r>
        <w:rPr>
          <w:rFonts w:hint="eastAsia" w:ascii="Times New Roman" w:eastAsia="宋体" w:cs="Times New Roman"/>
          <w:color w:val="auto"/>
          <w:sz w:val="21"/>
          <w:szCs w:val="21"/>
          <w:u w:val="single"/>
        </w:rPr>
        <w:t xml:space="preserve">江苏省南京市建邺区奥体大街68号3栋11层 </w:t>
      </w:r>
      <w:r>
        <w:rPr>
          <w:rFonts w:hint="eastAsia" w:ascii="Times New Roman" w:eastAsia="宋体" w:cs="Times New Roman"/>
          <w:color w:val="auto"/>
          <w:sz w:val="21"/>
          <w:szCs w:val="21"/>
        </w:rPr>
        <w:t>，收件人：</w:t>
      </w:r>
      <w:r>
        <w:rPr>
          <w:rFonts w:hint="eastAsia" w:ascii="Times New Roman" w:eastAsia="宋体" w:cs="Times New Roman"/>
          <w:color w:val="auto"/>
          <w:sz w:val="21"/>
          <w:szCs w:val="21"/>
          <w:u w:val="single"/>
        </w:rPr>
        <w:t xml:space="preserve"> 许帅  </w:t>
      </w:r>
      <w:r>
        <w:rPr>
          <w:rFonts w:hint="eastAsia" w:ascii="Times New Roman" w:eastAsia="宋体" w:cs="Times New Roman"/>
          <w:color w:val="auto"/>
          <w:sz w:val="21"/>
          <w:szCs w:val="21"/>
        </w:rPr>
        <w:t>，电话</w:t>
      </w:r>
      <w:r>
        <w:rPr>
          <w:rFonts w:hint="eastAsia" w:ascii="Times New Roman" w:eastAsia="宋体" w:cs="Times New Roman"/>
          <w:color w:val="auto"/>
          <w:sz w:val="21"/>
          <w:szCs w:val="21"/>
          <w:u w:val="single"/>
        </w:rPr>
        <w:t xml:space="preserve">  18652906665 </w:t>
      </w:r>
      <w:r>
        <w:rPr>
          <w:rFonts w:hint="eastAsia" w:ascii="Times New Roman" w:eastAsia="宋体" w:cs="Times New Roman"/>
          <w:color w:val="auto"/>
          <w:sz w:val="21"/>
          <w:szCs w:val="21"/>
        </w:rPr>
        <w:t>。通过邮寄方式获取招标文件的，请同时提供电子邮箱地址用于接收电子版招标文件，请务必在于</w:t>
      </w:r>
      <w:r>
        <w:rPr>
          <w:rFonts w:hint="eastAsia" w:ascii="Times New Roman" w:eastAsia="宋体" w:cs="Times New Roman"/>
          <w:color w:val="auto"/>
          <w:sz w:val="21"/>
          <w:szCs w:val="21"/>
          <w:u w:val="single"/>
        </w:rPr>
        <w:t xml:space="preserve">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Cs w:val="21"/>
          <w:highlight w:val="yellow"/>
          <w:u w:val="single"/>
          <w:lang w:val="en-US" w:eastAsia="zh-CN"/>
        </w:rPr>
        <w:t>3</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Cs w:val="21"/>
          <w:highlight w:val="yellow"/>
          <w:u w:val="single"/>
          <w:lang w:val="en-US" w:eastAsia="zh-CN"/>
        </w:rPr>
        <w:t>22</w:t>
      </w:r>
      <w:r>
        <w:rPr>
          <w:rFonts w:hint="eastAsia" w:ascii="Times New Roman" w:eastAsia="宋体" w:cs="Times New Roman"/>
          <w:color w:val="auto"/>
          <w:sz w:val="21"/>
          <w:szCs w:val="21"/>
          <w:highlight w:val="yellow"/>
        </w:rPr>
        <w:t>日至</w:t>
      </w:r>
      <w:r>
        <w:rPr>
          <w:rFonts w:hint="eastAsia" w:ascii="Times New Roman" w:eastAsia="宋体" w:cs="Times New Roman"/>
          <w:color w:val="auto"/>
          <w:sz w:val="21"/>
          <w:szCs w:val="21"/>
          <w:highlight w:val="yellow"/>
          <w:u w:val="single"/>
        </w:rPr>
        <w:t xml:space="preserve"> 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u w:val="single"/>
          <w:lang w:val="en-US" w:eastAsia="zh-CN"/>
        </w:rPr>
        <w:t>3</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 w:val="21"/>
          <w:szCs w:val="21"/>
          <w:highlight w:val="yellow"/>
          <w:u w:val="single"/>
          <w:lang w:val="en-US" w:eastAsia="zh-CN"/>
        </w:rPr>
        <w:t>28</w:t>
      </w:r>
      <w:r>
        <w:rPr>
          <w:rFonts w:hint="eastAsia" w:ascii="Times New Roman" w:eastAsia="宋体" w:cs="Times New Roman"/>
          <w:color w:val="auto"/>
          <w:sz w:val="21"/>
          <w:szCs w:val="21"/>
          <w:highlight w:val="yellow"/>
        </w:rPr>
        <w:t>日之内完成以上工作，否则视为放弃投标。</w:t>
      </w:r>
    </w:p>
    <w:p>
      <w:pPr>
        <w:spacing w:line="440" w:lineRule="exact"/>
        <w:ind w:firstLine="420" w:firstLineChars="200"/>
        <w:rPr>
          <w:rFonts w:hint="eastAsia" w:ascii="宋体" w:hAnsi="宋体"/>
          <w:szCs w:val="21"/>
        </w:rPr>
      </w:pPr>
      <w:r>
        <w:rPr>
          <w:rFonts w:hint="eastAsia" w:ascii="Times New Roman" w:hAnsi="Times New Roman"/>
          <w:szCs w:val="21"/>
        </w:rPr>
        <w:t>6.</w:t>
      </w:r>
      <w:r>
        <w:rPr>
          <w:rFonts w:hint="eastAsia" w:ascii="Times New Roman" w:hAnsi="Times New Roman"/>
          <w:szCs w:val="21"/>
          <w:lang w:val="en-US" w:eastAsia="zh-CN"/>
        </w:rPr>
        <w:t>2</w:t>
      </w:r>
      <w:r>
        <w:rPr>
          <w:rFonts w:hint="eastAsia" w:ascii="Times New Roman" w:hAnsi="Times New Roman"/>
          <w:szCs w:val="21"/>
        </w:rPr>
        <w:t xml:space="preserve"> </w:t>
      </w:r>
      <w:r>
        <w:rPr>
          <w:rFonts w:hint="eastAsia" w:ascii="宋体" w:hAnsi="宋体"/>
          <w:szCs w:val="21"/>
        </w:rPr>
        <w:t>未按本公告要求获取招标文件的潜在投标人不得参加投标。</w:t>
      </w:r>
    </w:p>
    <w:p>
      <w:pPr>
        <w:spacing w:line="440" w:lineRule="exact"/>
        <w:ind w:firstLine="420" w:firstLineChars="200"/>
        <w:rPr>
          <w:rFonts w:hint="eastAsia" w:ascii="宋体" w:hAnsi="宋体"/>
          <w:szCs w:val="21"/>
        </w:rPr>
      </w:pPr>
      <w:r>
        <w:rPr>
          <w:rFonts w:hint="eastAsia" w:ascii="宋体" w:hAnsi="宋体"/>
          <w:szCs w:val="21"/>
        </w:rPr>
        <w:t>名称：吉祥新能源科技有限公司</w:t>
      </w:r>
    </w:p>
    <w:p>
      <w:pPr>
        <w:spacing w:line="440" w:lineRule="exact"/>
        <w:ind w:firstLine="420" w:firstLineChars="200"/>
        <w:rPr>
          <w:rFonts w:hint="eastAsia" w:ascii="宋体" w:hAnsi="宋体"/>
          <w:szCs w:val="21"/>
        </w:rPr>
      </w:pPr>
      <w:r>
        <w:rPr>
          <w:rFonts w:hint="eastAsia" w:ascii="宋体" w:hAnsi="宋体"/>
          <w:szCs w:val="21"/>
        </w:rPr>
        <w:t>税号：91320411MA1MH99N1K</w:t>
      </w:r>
    </w:p>
    <w:p>
      <w:pPr>
        <w:spacing w:line="440" w:lineRule="exact"/>
        <w:ind w:firstLine="420" w:firstLineChars="200"/>
        <w:rPr>
          <w:rFonts w:hint="eastAsia" w:ascii="宋体" w:hAnsi="宋体"/>
          <w:szCs w:val="21"/>
        </w:rPr>
      </w:pPr>
      <w:r>
        <w:rPr>
          <w:rFonts w:hint="eastAsia" w:ascii="宋体" w:hAnsi="宋体"/>
          <w:szCs w:val="21"/>
        </w:rPr>
        <w:t>地址：南京市建邺区奥体大街68号3栋第11层</w:t>
      </w:r>
    </w:p>
    <w:p>
      <w:pPr>
        <w:spacing w:line="440" w:lineRule="exact"/>
        <w:ind w:firstLine="420" w:firstLineChars="200"/>
        <w:rPr>
          <w:rFonts w:hint="eastAsia" w:ascii="宋体" w:hAnsi="宋体"/>
          <w:i/>
          <w:iCs/>
          <w:szCs w:val="21"/>
        </w:rPr>
      </w:pPr>
      <w:r>
        <w:rPr>
          <w:rFonts w:hint="eastAsia" w:ascii="宋体" w:hAnsi="宋体"/>
          <w:szCs w:val="21"/>
        </w:rPr>
        <w:t xml:space="preserve">开户行：中信银行南京江北新区分行营业部 </w:t>
      </w:r>
    </w:p>
    <w:p>
      <w:pPr>
        <w:spacing w:line="440" w:lineRule="exact"/>
        <w:ind w:firstLine="420" w:firstLineChars="200"/>
        <w:rPr>
          <w:rFonts w:ascii="Times New Roman" w:hAnsi="Times New Roman"/>
          <w:szCs w:val="21"/>
        </w:rPr>
      </w:pPr>
      <w:r>
        <w:rPr>
          <w:rFonts w:hint="eastAsia" w:ascii="宋体" w:hAnsi="宋体"/>
          <w:szCs w:val="21"/>
        </w:rPr>
        <w:t>账号：8110501012501936352</w:t>
      </w:r>
    </w:p>
    <w:p>
      <w:pPr>
        <w:spacing w:line="360" w:lineRule="auto"/>
        <w:rPr>
          <w:rFonts w:ascii="黑体" w:hAnsi="黑体" w:eastAsia="黑体"/>
          <w:bCs/>
          <w:sz w:val="32"/>
          <w:szCs w:val="32"/>
        </w:rPr>
      </w:pPr>
      <w:bookmarkStart w:id="19" w:name="_Toc46217321"/>
      <w:r>
        <w:rPr>
          <w:rFonts w:ascii="黑体" w:hAnsi="黑体" w:eastAsia="黑体"/>
          <w:bCs/>
          <w:sz w:val="32"/>
          <w:szCs w:val="32"/>
        </w:rPr>
        <w:t xml:space="preserve">7. </w:t>
      </w:r>
      <w:r>
        <w:rPr>
          <w:rFonts w:hint="eastAsia" w:ascii="黑体" w:hAnsi="黑体" w:eastAsia="黑体"/>
          <w:bCs/>
          <w:sz w:val="32"/>
          <w:szCs w:val="32"/>
        </w:rPr>
        <w:t>投标文件的递交</w:t>
      </w:r>
      <w:bookmarkEnd w:id="19"/>
    </w:p>
    <w:p>
      <w:pPr>
        <w:pStyle w:val="6"/>
        <w:spacing w:line="360" w:lineRule="auto"/>
        <w:ind w:firstLine="420" w:firstLineChars="200"/>
        <w:rPr>
          <w:rFonts w:ascii="Times New Roman" w:hAnsi="Times New Roman" w:cs="Times New Roman"/>
          <w:color w:val="auto"/>
          <w:sz w:val="21"/>
          <w:szCs w:val="21"/>
        </w:rPr>
      </w:pPr>
      <w:r>
        <w:rPr>
          <w:rFonts w:hint="eastAsia" w:ascii="Times New Roman" w:hAnsi="Times New Roman" w:eastAsia="黑体" w:cs="Times New Roman"/>
          <w:color w:val="auto"/>
          <w:sz w:val="21"/>
          <w:szCs w:val="21"/>
        </w:rPr>
        <w:t>7</w:t>
      </w:r>
      <w:r>
        <w:rPr>
          <w:rFonts w:ascii="Times New Roman" w:hAnsi="Times New Roman" w:eastAsia="黑体" w:cs="Times New Roman"/>
          <w:color w:val="auto"/>
          <w:sz w:val="21"/>
          <w:szCs w:val="21"/>
        </w:rPr>
        <w:t xml:space="preserve">.1 </w:t>
      </w:r>
      <w:r>
        <w:rPr>
          <w:rFonts w:ascii="Times New Roman" w:hAnsi="Times New Roman" w:eastAsia="宋体" w:cs="Times New Roman"/>
          <w:color w:val="auto"/>
          <w:sz w:val="21"/>
          <w:szCs w:val="21"/>
        </w:rPr>
        <w:t>投标文件递交的截止时间（投标截止时间，下同）为</w:t>
      </w:r>
      <w:r>
        <w:rPr>
          <w:rFonts w:hint="eastAsia" w:ascii="Times New Roman" w:eastAsia="宋体" w:cs="Times New Roman"/>
          <w:sz w:val="21"/>
          <w:szCs w:val="21"/>
          <w:u w:val="single"/>
        </w:rPr>
        <w:t xml:space="preserve"> </w:t>
      </w:r>
      <w:r>
        <w:rPr>
          <w:rFonts w:hint="eastAsia" w:ascii="Times New Roman" w:eastAsia="宋体" w:cs="Times New Roman"/>
          <w:sz w:val="21"/>
          <w:szCs w:val="21"/>
          <w:highlight w:val="yellow"/>
          <w:u w:val="single"/>
        </w:rPr>
        <w:t xml:space="preserve">2023 </w:t>
      </w:r>
      <w:r>
        <w:rPr>
          <w:rFonts w:hint="eastAsia" w:ascii="Times New Roman" w:eastAsia="宋体" w:cs="Times New Roman"/>
          <w:sz w:val="21"/>
          <w:szCs w:val="21"/>
          <w:highlight w:val="yellow"/>
        </w:rPr>
        <w:t>年</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4</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rPr>
        <w:t>月</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 xml:space="preserve">11 </w:t>
      </w:r>
      <w:r>
        <w:rPr>
          <w:rFonts w:hint="eastAsia" w:ascii="Times New Roman" w:eastAsia="宋体" w:cs="Times New Roman"/>
          <w:sz w:val="21"/>
          <w:szCs w:val="21"/>
          <w:highlight w:val="yellow"/>
        </w:rPr>
        <w:t>日</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u w:val="single"/>
        </w:rPr>
        <w:t>9</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rPr>
        <w:t>时</w:t>
      </w:r>
      <w:r>
        <w:rPr>
          <w:rFonts w:ascii="Times New Roman" w:hAnsi="Times New Roman" w:eastAsia="宋体" w:cs="Times New Roman"/>
          <w:sz w:val="21"/>
          <w:szCs w:val="21"/>
          <w:highlight w:val="yellow"/>
          <w:u w:val="single"/>
        </w:rPr>
        <w:t xml:space="preserve"> 00 </w:t>
      </w:r>
      <w:r>
        <w:rPr>
          <w:rFonts w:hint="eastAsia" w:ascii="Times New Roman" w:hAnsi="Times New Roman" w:eastAsia="宋体" w:cs="Times New Roman"/>
          <w:sz w:val="21"/>
          <w:szCs w:val="21"/>
          <w:highlight w:val="yellow"/>
        </w:rPr>
        <w:t>分</w:t>
      </w:r>
      <w:r>
        <w:rPr>
          <w:rFonts w:ascii="Times New Roman" w:hAnsi="Times New Roman" w:eastAsia="宋体" w:cs="Times New Roman"/>
          <w:sz w:val="21"/>
          <w:szCs w:val="21"/>
          <w:highlight w:val="yellow"/>
        </w:rPr>
        <w:t>，</w:t>
      </w:r>
      <w:r>
        <w:rPr>
          <w:rFonts w:ascii="Times New Roman" w:hAnsi="Times New Roman" w:eastAsia="宋体" w:cs="Times New Roman"/>
          <w:color w:val="auto"/>
          <w:sz w:val="21"/>
          <w:szCs w:val="21"/>
        </w:rPr>
        <w:t>地</w:t>
      </w:r>
      <w:r>
        <w:rPr>
          <w:rFonts w:ascii="Times New Roman" w:hAnsi="Times New Roman" w:eastAsia="宋体" w:cs="Times New Roman"/>
          <w:color w:val="auto"/>
          <w:sz w:val="21"/>
          <w:szCs w:val="21"/>
          <w:highlight w:val="yellow"/>
        </w:rPr>
        <w:t>点为</w:t>
      </w:r>
      <w:r>
        <w:rPr>
          <w:rFonts w:hint="eastAsia" w:ascii="Times New Roman" w:hAnsi="Times New Roman" w:eastAsia="宋体" w:cs="Times New Roman"/>
          <w:color w:val="auto"/>
          <w:sz w:val="21"/>
          <w:szCs w:val="21"/>
          <w:highlight w:val="yellow"/>
          <w:u w:val="single"/>
        </w:rPr>
        <w:t xml:space="preserve"> 江苏省南京市建邺区奥体大街68号3栋11层</w:t>
      </w:r>
      <w:r>
        <w:rPr>
          <w:rFonts w:hint="eastAsia"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t>
      </w:r>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t>.2逾期送达的、未送达指定地点的或者不按照招标文件要求密封</w:t>
      </w:r>
      <w:r>
        <w:rPr>
          <w:rFonts w:hint="eastAsia" w:ascii="Times New Roman" w:hAnsi="Times New Roman" w:eastAsia="宋体" w:cs="Times New Roman"/>
          <w:color w:val="auto"/>
          <w:sz w:val="21"/>
          <w:szCs w:val="21"/>
        </w:rPr>
        <w:t>及</w:t>
      </w:r>
      <w:r>
        <w:rPr>
          <w:rFonts w:ascii="Times New Roman" w:hAnsi="Times New Roman" w:eastAsia="宋体" w:cs="Times New Roman"/>
          <w:color w:val="auto"/>
          <w:sz w:val="21"/>
          <w:szCs w:val="21"/>
        </w:rPr>
        <w:t>盖章的投标文件，招标人将予以拒收。</w:t>
      </w:r>
    </w:p>
    <w:p>
      <w:pPr>
        <w:spacing w:line="360" w:lineRule="auto"/>
        <w:rPr>
          <w:rFonts w:ascii="黑体" w:hAnsi="黑体" w:eastAsia="黑体"/>
          <w:bCs/>
          <w:sz w:val="32"/>
          <w:szCs w:val="32"/>
        </w:rPr>
      </w:pPr>
      <w:bookmarkStart w:id="20" w:name="_Toc46217322"/>
      <w:r>
        <w:rPr>
          <w:rFonts w:ascii="黑体" w:hAnsi="黑体" w:eastAsia="黑体"/>
          <w:bCs/>
          <w:sz w:val="32"/>
          <w:szCs w:val="32"/>
        </w:rPr>
        <w:t xml:space="preserve">8. </w:t>
      </w:r>
      <w:r>
        <w:rPr>
          <w:rFonts w:hint="eastAsia" w:ascii="黑体" w:hAnsi="黑体" w:eastAsia="黑体"/>
          <w:bCs/>
          <w:sz w:val="32"/>
          <w:szCs w:val="32"/>
        </w:rPr>
        <w:t>发布公告的媒介</w:t>
      </w:r>
      <w:bookmarkEnd w:id="20"/>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 xml:space="preserve"> 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21" w:name="_Toc46217323"/>
      <w:r>
        <w:rPr>
          <w:rFonts w:ascii="黑体" w:hAnsi="黑体" w:eastAsia="黑体"/>
          <w:bCs/>
          <w:sz w:val="32"/>
          <w:szCs w:val="32"/>
        </w:rPr>
        <w:t xml:space="preserve">9. </w:t>
      </w:r>
      <w:r>
        <w:rPr>
          <w:rFonts w:hint="eastAsia" w:ascii="黑体" w:hAnsi="黑体" w:eastAsia="黑体"/>
          <w:bCs/>
          <w:sz w:val="32"/>
          <w:szCs w:val="32"/>
        </w:rPr>
        <w:t>联系方式</w:t>
      </w:r>
      <w:bookmarkEnd w:id="21"/>
    </w:p>
    <w:p>
      <w:pPr>
        <w:widowControl/>
        <w:spacing w:line="440" w:lineRule="exact"/>
        <w:ind w:right="20" w:firstLine="480"/>
        <w:rPr>
          <w:rFonts w:hint="default" w:ascii="宋体" w:hAnsi="宋体" w:eastAsia="宋体" w:cs="Arial"/>
          <w:szCs w:val="21"/>
          <w:lang w:val="en-US" w:eastAsia="zh-CN"/>
        </w:rPr>
      </w:pPr>
      <w:r>
        <w:rPr>
          <w:rFonts w:hint="eastAsia" w:ascii="宋体" w:hAnsi="宋体" w:cs="Arial"/>
          <w:szCs w:val="21"/>
        </w:rPr>
        <w:t>招标人名称：</w:t>
      </w:r>
      <w:r>
        <w:rPr>
          <w:rFonts w:hint="eastAsia" w:ascii="宋体" w:hAnsi="宋体" w:cs="Arial"/>
          <w:szCs w:val="21"/>
          <w:lang w:val="en-US" w:eastAsia="zh-CN"/>
        </w:rPr>
        <w:t>上海电气（江苏）综合能源服务有限公司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联系地址：南京市鼓楼区古平岗4号智梦园C座818-827室</w:t>
      </w:r>
    </w:p>
    <w:p>
      <w:pPr>
        <w:widowControl/>
        <w:spacing w:line="440" w:lineRule="exact"/>
        <w:ind w:right="20" w:firstLine="480"/>
        <w:rPr>
          <w:rFonts w:hint="eastAsia" w:ascii="宋体" w:hAnsi="宋体" w:cs="Arial"/>
          <w:szCs w:val="21"/>
        </w:rPr>
      </w:pPr>
      <w:r>
        <w:rPr>
          <w:rFonts w:hint="eastAsia" w:ascii="宋体" w:hAnsi="宋体" w:cs="Arial"/>
          <w:szCs w:val="21"/>
        </w:rPr>
        <w:t>联系人：</w:t>
      </w:r>
      <w:r>
        <w:rPr>
          <w:rFonts w:hint="eastAsia" w:ascii="宋体" w:hAnsi="宋体" w:cs="Arial"/>
          <w:szCs w:val="21"/>
          <w:lang w:val="en-US" w:eastAsia="zh-CN"/>
        </w:rPr>
        <w:t>陆倩</w:t>
      </w:r>
      <w:r>
        <w:rPr>
          <w:rFonts w:hint="eastAsia" w:ascii="宋体" w:hAnsi="宋体" w:cs="Arial"/>
          <w:szCs w:val="21"/>
        </w:rPr>
        <w:t xml:space="preserve"> </w:t>
      </w:r>
    </w:p>
    <w:p>
      <w:pPr>
        <w:widowControl/>
        <w:spacing w:line="440" w:lineRule="exact"/>
        <w:ind w:right="20" w:firstLine="480"/>
        <w:rPr>
          <w:rFonts w:hint="default" w:ascii="宋体" w:hAnsi="宋体" w:eastAsia="等线" w:cs="Arial"/>
          <w:szCs w:val="21"/>
          <w:lang w:val="en-US" w:eastAsia="zh-CN"/>
        </w:rPr>
      </w:pPr>
      <w:r>
        <w:rPr>
          <w:rFonts w:hint="eastAsia" w:ascii="宋体" w:hAnsi="宋体" w:cs="Arial"/>
          <w:szCs w:val="21"/>
        </w:rPr>
        <w:t xml:space="preserve">联系电话： </w:t>
      </w:r>
      <w:r>
        <w:rPr>
          <w:rFonts w:hint="eastAsia" w:ascii="宋体" w:hAnsi="宋体" w:cs="Arial"/>
          <w:szCs w:val="21"/>
          <w:lang w:val="en-US" w:eastAsia="zh-CN"/>
        </w:rPr>
        <w:t>15056392968</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pPr>
        <w:pStyle w:val="6"/>
        <w:spacing w:line="360" w:lineRule="auto"/>
        <w:rPr>
          <w:rFonts w:ascii="Times New Roman" w:hAnsi="Times New Roman" w:eastAsia="黑体" w:cs="Times New Roman"/>
          <w:color w:val="auto"/>
          <w:sz w:val="28"/>
          <w:szCs w:val="28"/>
        </w:rPr>
      </w:pPr>
    </w:p>
    <w:p>
      <w:bookmarkStart w:id="22" w:name="_GoBack"/>
      <w:bookmarkEnd w:id="2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
      <w:jc w:val="center"/>
      <w:rPr>
        <w:sz w:val="20"/>
      </w:rPr>
    </w:pPr>
    <w:r>
      <w:rPr>
        <w:sz w:val="20"/>
      </w:rPr>
      <w:fldChar w:fldCharType="begin"/>
    </w:r>
    <w:r>
      <w:rPr>
        <w:sz w:val="20"/>
      </w:rPr>
      <w:instrText xml:space="preserve"> PAGE   \* MERGEFORMAT 5</w:instrText>
    </w:r>
    <w:r>
      <w:rPr>
        <w:sz w:val="20"/>
        <w:lang w:val="zh-CN"/>
      </w:rPr>
      <w:instrText xml:space="preserve">8</w:instrText>
    </w:r>
    <w:r>
      <w:fldChar w:fldCharType="separate"/>
    </w:r>
    <w:r>
      <w:rPr>
        <w:rFonts w:ascii="Calibri" w:hAnsi="Calibri"/>
        <w:b/>
        <w:bCs/>
      </w:rPr>
      <w:t>5</w:t>
    </w:r>
    <w:r>
      <w:rPr>
        <w:sz w:val="20"/>
      </w:rP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599D76B9"/>
    <w:rsid w:val="599D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customStyle="1" w:styleId="6">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2023-03-24T07:52:00Z</dcterms:created>
  <dc:creator>Yaphets</dc:creator>
  <cp:lastModifiedBy>Yaphets</cp:lastModifiedBy>
  <dcterms:modified xsi:type="dcterms:W3CDTF">2023-03-24T07:52:44Z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CC68AA152BB1485193B8DBB83D89F6CC_11</vt:lpwstr>
  </property>
</Properties>
</file>