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atLeast"/>
        <w:jc w:val="center"/>
        <w:rPr>
          <w:rFonts w:hint="eastAsia" w:ascii="黑体" w:hAnsi="宋体" w:eastAsia="黑体"/>
          <w:sz w:val="40"/>
          <w:szCs w:val="40"/>
        </w:rPr>
      </w:pPr>
      <w:r>
        <w:rPr>
          <w:rFonts w:hint="eastAsia" w:ascii="黑体" w:hAnsi="宋体" w:eastAsia="黑体"/>
          <w:sz w:val="40"/>
          <w:szCs w:val="40"/>
        </w:rPr>
        <w:t xml:space="preserve">如东200MW光伏发电升压站施工项目 </w:t>
      </w:r>
    </w:p>
    <w:p>
      <w:pPr>
        <w:spacing w:line="200" w:lineRule="atLeast"/>
        <w:jc w:val="center"/>
        <w:rPr>
          <w:rFonts w:hint="eastAsia" w:ascii="黑体" w:hAnsi="宋体" w:eastAsia="黑体"/>
          <w:sz w:val="40"/>
          <w:szCs w:val="40"/>
        </w:rPr>
      </w:pPr>
      <w:r>
        <w:rPr>
          <w:rFonts w:hint="eastAsia" w:ascii="黑体" w:hAnsi="宋体" w:eastAsia="黑体"/>
          <w:sz w:val="40"/>
          <w:szCs w:val="40"/>
          <w:lang w:val="en-US" w:eastAsia="zh-CN"/>
        </w:rPr>
        <w:t>工程招标</w:t>
      </w:r>
      <w:r>
        <w:rPr>
          <w:rFonts w:hint="eastAsia" w:ascii="黑体" w:hAnsi="宋体" w:eastAsia="黑体"/>
          <w:sz w:val="40"/>
          <w:szCs w:val="40"/>
        </w:rPr>
        <w:t>邀请函</w:t>
      </w:r>
    </w:p>
    <w:p>
      <w:pPr>
        <w:spacing w:line="360" w:lineRule="auto"/>
        <w:rPr>
          <w:rFonts w:ascii="仿宋" w:hAnsi="仿宋" w:eastAsia="仿宋"/>
          <w:sz w:val="28"/>
          <w:szCs w:val="28"/>
        </w:rPr>
      </w:pPr>
      <w:r>
        <w:rPr>
          <w:rFonts w:hint="eastAsia" w:ascii="仿宋" w:hAnsi="仿宋" w:eastAsia="仿宋"/>
          <w:sz w:val="28"/>
          <w:szCs w:val="28"/>
        </w:rPr>
        <w:t>尊敬的供应商：</w:t>
      </w:r>
    </w:p>
    <w:p>
      <w:pPr>
        <w:spacing w:line="360" w:lineRule="auto"/>
        <w:ind w:firstLine="420"/>
        <w:rPr>
          <w:rFonts w:ascii="仿宋" w:hAnsi="仿宋" w:eastAsia="仿宋"/>
          <w:sz w:val="28"/>
          <w:szCs w:val="28"/>
        </w:rPr>
      </w:pPr>
      <w:r>
        <w:rPr>
          <w:rFonts w:hint="eastAsia" w:ascii="仿宋" w:hAnsi="仿宋" w:eastAsia="仿宋"/>
          <w:sz w:val="28"/>
          <w:szCs w:val="28"/>
        </w:rPr>
        <w:t>欢迎参加本采购项目的招标。</w:t>
      </w:r>
      <w:r>
        <w:rPr>
          <w:rFonts w:hint="eastAsia" w:ascii="仿宋" w:hAnsi="仿宋" w:eastAsia="仿宋"/>
          <w:sz w:val="28"/>
          <w:szCs w:val="28"/>
          <w:lang w:val="en-US" w:eastAsia="zh-CN"/>
        </w:rPr>
        <w:t>为</w:t>
      </w:r>
      <w:r>
        <w:rPr>
          <w:rFonts w:hint="eastAsia" w:ascii="仿宋" w:hAnsi="仿宋" w:eastAsia="仿宋"/>
          <w:sz w:val="28"/>
          <w:szCs w:val="28"/>
        </w:rPr>
        <w:t>了保证本次项目招标的顺利进行，烦请在制作</w:t>
      </w:r>
      <w:r>
        <w:rPr>
          <w:rFonts w:hint="eastAsia" w:ascii="仿宋" w:hAnsi="仿宋" w:eastAsia="仿宋"/>
          <w:sz w:val="28"/>
          <w:szCs w:val="28"/>
          <w:lang w:val="en-US" w:eastAsia="zh-CN"/>
        </w:rPr>
        <w:t>投</w:t>
      </w:r>
      <w:r>
        <w:rPr>
          <w:rFonts w:hint="eastAsia" w:ascii="仿宋" w:hAnsi="仿宋" w:eastAsia="仿宋"/>
          <w:sz w:val="28"/>
          <w:szCs w:val="28"/>
        </w:rPr>
        <w:t>标</w:t>
      </w:r>
      <w:r>
        <w:rPr>
          <w:rFonts w:hint="eastAsia" w:ascii="仿宋" w:hAnsi="仿宋" w:eastAsia="仿宋"/>
          <w:sz w:val="28"/>
          <w:szCs w:val="28"/>
          <w:lang w:val="en-US" w:eastAsia="zh-CN"/>
        </w:rPr>
        <w:t>文件</w:t>
      </w:r>
      <w:r>
        <w:rPr>
          <w:rFonts w:hint="eastAsia" w:ascii="仿宋" w:hAnsi="仿宋" w:eastAsia="仿宋"/>
          <w:sz w:val="28"/>
          <w:szCs w:val="28"/>
        </w:rPr>
        <w:t>之前，仔细阅读本招标文件的各项条款，并按要求制作和递交</w:t>
      </w:r>
      <w:r>
        <w:rPr>
          <w:rFonts w:hint="eastAsia" w:ascii="仿宋" w:hAnsi="仿宋" w:eastAsia="仿宋"/>
          <w:sz w:val="28"/>
          <w:szCs w:val="28"/>
          <w:lang w:val="en-US" w:eastAsia="zh-CN"/>
        </w:rPr>
        <w:t>投</w:t>
      </w:r>
      <w:r>
        <w:rPr>
          <w:rFonts w:hint="eastAsia" w:ascii="仿宋" w:hAnsi="仿宋" w:eastAsia="仿宋"/>
          <w:sz w:val="28"/>
          <w:szCs w:val="28"/>
        </w:rPr>
        <w:t>标</w:t>
      </w:r>
      <w:r>
        <w:rPr>
          <w:rFonts w:hint="eastAsia" w:ascii="仿宋" w:hAnsi="仿宋" w:eastAsia="仿宋"/>
          <w:sz w:val="28"/>
          <w:szCs w:val="28"/>
          <w:lang w:val="en-US" w:eastAsia="zh-CN"/>
        </w:rPr>
        <w:t>文件</w:t>
      </w:r>
      <w:r>
        <w:rPr>
          <w:rFonts w:hint="eastAsia" w:ascii="仿宋" w:hAnsi="仿宋" w:eastAsia="仿宋"/>
          <w:sz w:val="28"/>
          <w:szCs w:val="28"/>
        </w:rPr>
        <w:t>，谢谢合作！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上海电气（江苏）综合能源服务有限公司对</w:t>
      </w:r>
      <w:r>
        <w:rPr>
          <w:rFonts w:ascii="仿宋" w:hAnsi="仿宋" w:eastAsia="仿宋"/>
          <w:sz w:val="28"/>
          <w:szCs w:val="28"/>
          <w:u w:val="single"/>
        </w:rPr>
        <w:t xml:space="preserve"> </w:t>
      </w:r>
      <w:r>
        <w:rPr>
          <w:rFonts w:hint="eastAsia" w:ascii="仿宋" w:hAnsi="仿宋" w:eastAsia="仿宋"/>
          <w:sz w:val="28"/>
          <w:szCs w:val="28"/>
          <w:u w:val="single"/>
        </w:rPr>
        <w:t>如东200MW光伏发电升压站施工项目</w:t>
      </w:r>
      <w:r>
        <w:rPr>
          <w:rFonts w:ascii="仿宋" w:hAnsi="仿宋" w:eastAsia="仿宋"/>
          <w:sz w:val="28"/>
          <w:szCs w:val="28"/>
          <w:u w:val="single"/>
        </w:rPr>
        <w:t xml:space="preserve"> </w:t>
      </w:r>
      <w:r>
        <w:rPr>
          <w:rFonts w:hint="eastAsia" w:ascii="仿宋" w:hAnsi="仿宋" w:eastAsia="仿宋"/>
          <w:sz w:val="28"/>
          <w:szCs w:val="28"/>
        </w:rPr>
        <w:t>进行招标，现邀请贵公司参加本次招标活动。</w:t>
      </w:r>
    </w:p>
    <w:p>
      <w:pPr>
        <w:spacing w:line="360" w:lineRule="auto"/>
        <w:outlineLvl w:val="0"/>
        <w:rPr>
          <w:rFonts w:ascii="仿宋" w:hAnsi="仿宋" w:eastAsia="仿宋"/>
          <w:b/>
          <w:bCs/>
          <w:sz w:val="32"/>
          <w:szCs w:val="32"/>
        </w:rPr>
      </w:pPr>
      <w:r>
        <w:rPr>
          <w:rFonts w:hint="eastAsia" w:ascii="仿宋" w:hAnsi="仿宋" w:eastAsia="仿宋"/>
          <w:b/>
          <w:bCs/>
          <w:sz w:val="32"/>
          <w:szCs w:val="32"/>
        </w:rPr>
        <w:t>一、项目名称及内容</w:t>
      </w:r>
    </w:p>
    <w:p>
      <w:pPr>
        <w:pStyle w:val="6"/>
        <w:numPr>
          <w:ilvl w:val="0"/>
          <w:numId w:val="1"/>
        </w:numPr>
        <w:spacing w:line="360" w:lineRule="auto"/>
        <w:ind w:firstLineChars="0"/>
        <w:rPr>
          <w:rFonts w:ascii="仿宋" w:hAnsi="仿宋" w:eastAsia="仿宋"/>
          <w:sz w:val="28"/>
          <w:szCs w:val="28"/>
          <w:u w:val="single"/>
        </w:rPr>
      </w:pPr>
      <w:r>
        <w:rPr>
          <w:rFonts w:hint="eastAsia" w:ascii="仿宋" w:hAnsi="仿宋" w:eastAsia="仿宋"/>
          <w:sz w:val="28"/>
          <w:szCs w:val="28"/>
        </w:rPr>
        <w:t>项目名称：</w:t>
      </w:r>
      <w:r>
        <w:rPr>
          <w:rFonts w:ascii="仿宋" w:hAnsi="仿宋" w:eastAsia="仿宋"/>
          <w:sz w:val="28"/>
          <w:szCs w:val="28"/>
          <w:u w:val="single"/>
        </w:rPr>
        <w:t xml:space="preserve"> </w:t>
      </w:r>
      <w:r>
        <w:rPr>
          <w:rFonts w:hint="eastAsia" w:ascii="仿宋" w:hAnsi="仿宋" w:eastAsia="仿宋"/>
          <w:sz w:val="28"/>
          <w:szCs w:val="28"/>
          <w:u w:val="single"/>
        </w:rPr>
        <w:t xml:space="preserve">如东200MW光伏发电升压站施工项目 </w:t>
      </w:r>
      <w:r>
        <w:rPr>
          <w:rFonts w:ascii="仿宋" w:hAnsi="仿宋" w:eastAsia="仿宋"/>
          <w:sz w:val="28"/>
          <w:szCs w:val="28"/>
          <w:u w:val="single"/>
        </w:rPr>
        <w:t xml:space="preserve"> </w:t>
      </w:r>
    </w:p>
    <w:p>
      <w:pPr>
        <w:pStyle w:val="6"/>
        <w:numPr>
          <w:ilvl w:val="0"/>
          <w:numId w:val="1"/>
        </w:numPr>
        <w:spacing w:line="360" w:lineRule="auto"/>
        <w:ind w:firstLineChars="0"/>
        <w:rPr>
          <w:rFonts w:ascii="仿宋" w:hAnsi="仿宋" w:eastAsia="仿宋"/>
          <w:sz w:val="28"/>
          <w:szCs w:val="28"/>
          <w:u w:val="single"/>
        </w:rPr>
      </w:pPr>
      <w:r>
        <w:rPr>
          <w:rFonts w:hint="eastAsia" w:ascii="仿宋" w:hAnsi="仿宋" w:eastAsia="仿宋"/>
          <w:sz w:val="28"/>
          <w:szCs w:val="28"/>
        </w:rPr>
        <w:t>项目地点：</w:t>
      </w:r>
      <w:r>
        <w:rPr>
          <w:rFonts w:hint="eastAsia" w:ascii="仿宋" w:hAnsi="仿宋" w:eastAsia="仿宋"/>
          <w:sz w:val="28"/>
          <w:szCs w:val="28"/>
          <w:u w:val="single"/>
        </w:rPr>
        <w:t xml:space="preserve"> 以招标</w:t>
      </w:r>
      <w:r>
        <w:rPr>
          <w:rFonts w:hint="eastAsia" w:ascii="仿宋" w:hAnsi="仿宋" w:eastAsia="仿宋"/>
          <w:sz w:val="28"/>
          <w:szCs w:val="28"/>
          <w:u w:val="single"/>
          <w:lang w:val="en-US" w:eastAsia="zh-CN"/>
        </w:rPr>
        <w:t>人</w:t>
      </w:r>
      <w:r>
        <w:rPr>
          <w:rFonts w:hint="eastAsia" w:ascii="仿宋" w:hAnsi="仿宋" w:eastAsia="仿宋"/>
          <w:sz w:val="28"/>
          <w:szCs w:val="28"/>
          <w:u w:val="single"/>
        </w:rPr>
        <w:t xml:space="preserve">书面通知时间为准。 </w:t>
      </w:r>
    </w:p>
    <w:p>
      <w:pPr>
        <w:pStyle w:val="6"/>
        <w:numPr>
          <w:ilvl w:val="0"/>
          <w:numId w:val="1"/>
        </w:numPr>
        <w:spacing w:line="360" w:lineRule="auto"/>
        <w:ind w:firstLineChars="0"/>
        <w:rPr>
          <w:rFonts w:ascii="仿宋" w:hAnsi="仿宋" w:eastAsia="仿宋"/>
          <w:sz w:val="28"/>
          <w:szCs w:val="28"/>
          <w:u w:val="single"/>
        </w:rPr>
      </w:pPr>
      <w:r>
        <w:rPr>
          <w:rFonts w:hint="eastAsia" w:ascii="仿宋" w:hAnsi="仿宋" w:eastAsia="仿宋"/>
          <w:sz w:val="28"/>
          <w:szCs w:val="28"/>
        </w:rPr>
        <w:t>招标清单</w:t>
      </w:r>
      <w:r>
        <w:rPr>
          <w:rFonts w:ascii="仿宋" w:hAnsi="仿宋" w:eastAsia="仿宋"/>
          <w:sz w:val="28"/>
          <w:szCs w:val="28"/>
        </w:rPr>
        <w:t>,</w:t>
      </w:r>
      <w:r>
        <w:rPr>
          <w:rFonts w:hint="eastAsia" w:ascii="仿宋" w:hAnsi="仿宋" w:eastAsia="仿宋"/>
          <w:sz w:val="28"/>
          <w:szCs w:val="28"/>
        </w:rPr>
        <w:t>详见本邀请函《附件</w:t>
      </w:r>
      <w:r>
        <w:rPr>
          <w:rFonts w:ascii="仿宋" w:hAnsi="仿宋" w:eastAsia="仿宋"/>
          <w:sz w:val="28"/>
          <w:szCs w:val="28"/>
        </w:rPr>
        <w:t>1</w:t>
      </w:r>
      <w:r>
        <w:rPr>
          <w:rFonts w:hint="eastAsia" w:ascii="仿宋" w:hAnsi="仿宋" w:eastAsia="仿宋"/>
          <w:sz w:val="28"/>
          <w:szCs w:val="28"/>
        </w:rPr>
        <w:t>：</w:t>
      </w:r>
      <w:r>
        <w:rPr>
          <w:rFonts w:hint="eastAsia" w:ascii="仿宋" w:hAnsi="仿宋" w:eastAsia="仿宋"/>
          <w:sz w:val="28"/>
          <w:szCs w:val="28"/>
          <w:lang w:val="en-US" w:eastAsia="zh-CN"/>
        </w:rPr>
        <w:t>工程量</w:t>
      </w:r>
      <w:r>
        <w:rPr>
          <w:rFonts w:hint="eastAsia" w:ascii="仿宋" w:hAnsi="仿宋" w:eastAsia="仿宋"/>
          <w:sz w:val="28"/>
          <w:szCs w:val="28"/>
        </w:rPr>
        <w:t>清单》。</w:t>
      </w:r>
    </w:p>
    <w:p>
      <w:pPr>
        <w:pStyle w:val="6"/>
        <w:numPr>
          <w:ilvl w:val="0"/>
          <w:numId w:val="1"/>
        </w:numPr>
        <w:spacing w:line="360" w:lineRule="auto"/>
        <w:ind w:firstLineChars="0"/>
        <w:rPr>
          <w:rFonts w:ascii="仿宋" w:hAnsi="仿宋" w:eastAsia="仿宋"/>
          <w:sz w:val="28"/>
          <w:szCs w:val="28"/>
          <w:u w:val="single"/>
        </w:rPr>
      </w:pPr>
      <w:r>
        <w:rPr>
          <w:rFonts w:hint="eastAsia" w:ascii="仿宋" w:hAnsi="仿宋" w:eastAsia="仿宋"/>
          <w:sz w:val="28"/>
          <w:szCs w:val="28"/>
        </w:rPr>
        <w:t>供货周期：</w:t>
      </w:r>
      <w:r>
        <w:rPr>
          <w:rFonts w:hint="eastAsia" w:ascii="仿宋" w:hAnsi="仿宋" w:eastAsia="仿宋"/>
          <w:sz w:val="28"/>
          <w:szCs w:val="28"/>
          <w:u w:val="single"/>
        </w:rPr>
        <w:t>具体的</w:t>
      </w:r>
      <w:r>
        <w:rPr>
          <w:rFonts w:hint="eastAsia" w:ascii="仿宋" w:hAnsi="仿宋" w:eastAsia="仿宋"/>
          <w:sz w:val="28"/>
          <w:szCs w:val="28"/>
          <w:u w:val="single"/>
          <w:lang w:val="en-US" w:eastAsia="zh-CN"/>
        </w:rPr>
        <w:t>工期以</w:t>
      </w:r>
      <w:r>
        <w:rPr>
          <w:rFonts w:hint="eastAsia" w:ascii="仿宋" w:hAnsi="仿宋" w:eastAsia="仿宋"/>
          <w:sz w:val="28"/>
          <w:szCs w:val="28"/>
          <w:u w:val="single"/>
        </w:rPr>
        <w:t>实际通知的交付时间为准。</w:t>
      </w:r>
    </w:p>
    <w:p>
      <w:pPr>
        <w:pStyle w:val="6"/>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最高限价：</w:t>
      </w:r>
      <w:r>
        <w:rPr>
          <w:rFonts w:ascii="仿宋" w:hAnsi="仿宋" w:eastAsia="仿宋"/>
          <w:sz w:val="28"/>
          <w:szCs w:val="28"/>
          <w:u w:val="single"/>
        </w:rPr>
        <w:t xml:space="preserve"> /                                      </w:t>
      </w:r>
    </w:p>
    <w:p>
      <w:pPr>
        <w:pStyle w:val="6"/>
        <w:numPr>
          <w:ilvl w:val="0"/>
          <w:numId w:val="1"/>
        </w:numPr>
        <w:spacing w:line="360" w:lineRule="auto"/>
        <w:ind w:firstLineChars="0"/>
        <w:rPr>
          <w:rFonts w:ascii="仿宋" w:hAnsi="仿宋" w:eastAsia="仿宋"/>
          <w:sz w:val="28"/>
          <w:szCs w:val="28"/>
          <w:u w:val="single"/>
        </w:rPr>
      </w:pPr>
      <w:r>
        <w:rPr>
          <w:rFonts w:hint="eastAsia" w:ascii="仿宋" w:hAnsi="仿宋" w:eastAsia="仿宋"/>
          <w:sz w:val="28"/>
          <w:szCs w:val="28"/>
        </w:rPr>
        <w:t>产品质量：</w:t>
      </w:r>
      <w:r>
        <w:rPr>
          <w:rFonts w:hint="eastAsia" w:ascii="仿宋" w:hAnsi="仿宋" w:eastAsia="仿宋"/>
          <w:sz w:val="28"/>
          <w:szCs w:val="28"/>
          <w:u w:val="single"/>
        </w:rPr>
        <w:t xml:space="preserve">符合国家及行业标准 </w:t>
      </w:r>
      <w:r>
        <w:rPr>
          <w:rFonts w:hint="eastAsia" w:ascii="仿宋" w:hAnsi="仿宋" w:eastAsia="仿宋" w:cs="仿宋"/>
          <w:sz w:val="28"/>
          <w:szCs w:val="28"/>
          <w:u w:val="single"/>
        </w:rPr>
        <w:t>。</w:t>
      </w:r>
    </w:p>
    <w:p>
      <w:pPr>
        <w:pStyle w:val="6"/>
        <w:numPr>
          <w:ilvl w:val="0"/>
          <w:numId w:val="1"/>
        </w:numPr>
        <w:spacing w:line="360" w:lineRule="auto"/>
        <w:ind w:firstLineChars="0"/>
        <w:rPr>
          <w:rFonts w:ascii="仿宋" w:hAnsi="仿宋" w:eastAsia="仿宋"/>
          <w:sz w:val="28"/>
          <w:szCs w:val="28"/>
          <w:u w:val="single"/>
        </w:rPr>
      </w:pPr>
      <w:r>
        <w:rPr>
          <w:rFonts w:hint="eastAsia" w:ascii="仿宋" w:hAnsi="仿宋" w:eastAsia="仿宋"/>
          <w:sz w:val="28"/>
          <w:szCs w:val="28"/>
        </w:rPr>
        <w:t>投标文件接收截止及开标时间：</w:t>
      </w:r>
      <w:r>
        <w:rPr>
          <w:rFonts w:ascii="仿宋" w:hAnsi="仿宋" w:eastAsia="仿宋"/>
          <w:sz w:val="28"/>
          <w:szCs w:val="28"/>
          <w:highlight w:val="yellow"/>
          <w:u w:val="single"/>
        </w:rPr>
        <w:t>202</w:t>
      </w:r>
      <w:r>
        <w:rPr>
          <w:rFonts w:hint="eastAsia" w:ascii="仿宋" w:hAnsi="仿宋" w:eastAsia="仿宋"/>
          <w:sz w:val="28"/>
          <w:szCs w:val="28"/>
          <w:highlight w:val="yellow"/>
          <w:u w:val="single"/>
          <w:lang w:val="en-US" w:eastAsia="zh-CN"/>
        </w:rPr>
        <w:t>3</w:t>
      </w:r>
      <w:r>
        <w:rPr>
          <w:rFonts w:hint="eastAsia" w:ascii="仿宋" w:hAnsi="仿宋" w:eastAsia="仿宋"/>
          <w:sz w:val="28"/>
          <w:szCs w:val="28"/>
          <w:highlight w:val="yellow"/>
          <w:u w:val="single"/>
        </w:rPr>
        <w:t>年</w:t>
      </w:r>
      <w:r>
        <w:rPr>
          <w:rFonts w:hint="eastAsia" w:ascii="仿宋" w:hAnsi="仿宋" w:eastAsia="仿宋"/>
          <w:sz w:val="28"/>
          <w:szCs w:val="28"/>
          <w:highlight w:val="yellow"/>
          <w:u w:val="single"/>
          <w:lang w:val="en-US" w:eastAsia="zh-CN"/>
        </w:rPr>
        <w:t>8</w:t>
      </w:r>
      <w:r>
        <w:rPr>
          <w:rFonts w:hint="eastAsia" w:ascii="仿宋" w:hAnsi="仿宋" w:eastAsia="仿宋"/>
          <w:sz w:val="28"/>
          <w:szCs w:val="28"/>
          <w:highlight w:val="yellow"/>
          <w:u w:val="single"/>
        </w:rPr>
        <w:t>月</w:t>
      </w:r>
      <w:r>
        <w:rPr>
          <w:rFonts w:hint="eastAsia" w:ascii="仿宋" w:hAnsi="仿宋" w:eastAsia="仿宋"/>
          <w:sz w:val="28"/>
          <w:szCs w:val="28"/>
          <w:highlight w:val="yellow"/>
          <w:u w:val="single"/>
          <w:lang w:val="en-US" w:eastAsia="zh-CN"/>
        </w:rPr>
        <w:t>10</w:t>
      </w:r>
      <w:r>
        <w:rPr>
          <w:rFonts w:hint="eastAsia" w:ascii="仿宋" w:hAnsi="仿宋" w:eastAsia="仿宋"/>
          <w:sz w:val="28"/>
          <w:szCs w:val="28"/>
          <w:highlight w:val="yellow"/>
          <w:u w:val="single"/>
        </w:rPr>
        <w:t>日16</w:t>
      </w:r>
      <w:r>
        <w:rPr>
          <w:rFonts w:ascii="仿宋" w:hAnsi="仿宋" w:eastAsia="仿宋"/>
          <w:sz w:val="28"/>
          <w:szCs w:val="28"/>
          <w:highlight w:val="yellow"/>
          <w:u w:val="single"/>
        </w:rPr>
        <w:t>:00</w:t>
      </w:r>
    </w:p>
    <w:p>
      <w:pPr>
        <w:pStyle w:val="6"/>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评标方法：</w:t>
      </w:r>
      <w:r>
        <w:rPr>
          <w:rFonts w:ascii="仿宋" w:hAnsi="仿宋" w:eastAsia="仿宋"/>
          <w:sz w:val="28"/>
          <w:szCs w:val="28"/>
          <w:u w:val="single"/>
        </w:rPr>
        <w:t xml:space="preserve"> </w:t>
      </w:r>
      <w:r>
        <w:rPr>
          <w:rFonts w:hint="eastAsia" w:ascii="仿宋" w:hAnsi="仿宋" w:eastAsia="仿宋"/>
          <w:sz w:val="28"/>
          <w:szCs w:val="28"/>
          <w:u w:val="single"/>
        </w:rPr>
        <w:t>合理最低价评标法 。</w:t>
      </w:r>
    </w:p>
    <w:p>
      <w:pPr>
        <w:pStyle w:val="6"/>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报价方式：本次报价为税前价（含运输费、保险费、差旅费等</w:t>
      </w:r>
      <w:r>
        <w:rPr>
          <w:rFonts w:hint="eastAsia" w:ascii="仿宋" w:hAnsi="仿宋" w:eastAsia="仿宋"/>
          <w:sz w:val="28"/>
          <w:szCs w:val="28"/>
          <w:lang w:val="en-US" w:eastAsia="zh-CN"/>
        </w:rPr>
        <w:t>所有费用</w:t>
      </w:r>
      <w:r>
        <w:rPr>
          <w:rFonts w:hint="eastAsia" w:ascii="仿宋" w:hAnsi="仿宋" w:eastAsia="仿宋"/>
          <w:sz w:val="28"/>
          <w:szCs w:val="28"/>
        </w:rPr>
        <w:t>）。</w:t>
      </w:r>
    </w:p>
    <w:p>
      <w:pPr>
        <w:pStyle w:val="6"/>
        <w:numPr>
          <w:ilvl w:val="0"/>
          <w:numId w:val="1"/>
        </w:numPr>
        <w:spacing w:line="360" w:lineRule="auto"/>
        <w:ind w:firstLineChars="0"/>
        <w:rPr>
          <w:rFonts w:ascii="仿宋" w:hAnsi="仿宋" w:eastAsia="仿宋"/>
          <w:sz w:val="28"/>
          <w:szCs w:val="28"/>
        </w:rPr>
      </w:pPr>
      <w:r>
        <w:rPr>
          <w:rFonts w:ascii="仿宋" w:hAnsi="仿宋" w:eastAsia="仿宋"/>
          <w:sz w:val="28"/>
          <w:szCs w:val="28"/>
        </w:rPr>
        <w:t>开票说明：</w:t>
      </w:r>
      <w:r>
        <w:rPr>
          <w:rFonts w:hint="eastAsia" w:ascii="仿宋" w:hAnsi="仿宋" w:eastAsia="仿宋"/>
          <w:sz w:val="28"/>
          <w:szCs w:val="28"/>
        </w:rPr>
        <w:t>增值税专用发票</w:t>
      </w:r>
      <w:r>
        <w:rPr>
          <w:rFonts w:ascii="仿宋" w:hAnsi="仿宋" w:eastAsia="仿宋"/>
          <w:sz w:val="28"/>
          <w:szCs w:val="28"/>
        </w:rPr>
        <w:t>。</w:t>
      </w:r>
    </w:p>
    <w:p>
      <w:pPr>
        <w:spacing w:line="360" w:lineRule="auto"/>
        <w:ind w:left="42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1</w:t>
      </w:r>
      <w:r>
        <w:rPr>
          <w:rFonts w:ascii="仿宋" w:hAnsi="仿宋" w:eastAsia="仿宋"/>
          <w:sz w:val="28"/>
          <w:szCs w:val="28"/>
        </w:rPr>
        <w:t>.</w:t>
      </w:r>
      <w:r>
        <w:rPr>
          <w:rFonts w:hint="eastAsia" w:ascii="仿宋" w:hAnsi="仿宋" w:eastAsia="仿宋"/>
          <w:sz w:val="28"/>
          <w:szCs w:val="28"/>
        </w:rPr>
        <w:t>联系方式：</w:t>
      </w:r>
    </w:p>
    <w:p>
      <w:pPr>
        <w:pStyle w:val="6"/>
        <w:spacing w:line="360" w:lineRule="auto"/>
        <w:ind w:left="420" w:firstLine="0" w:firstLineChars="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highlight w:val="yellow"/>
          <w:lang w:val="en-US" w:eastAsia="zh-CN"/>
        </w:rPr>
        <w:t>许帅</w:t>
      </w:r>
    </w:p>
    <w:p>
      <w:pPr>
        <w:pStyle w:val="6"/>
        <w:spacing w:line="360" w:lineRule="auto"/>
        <w:ind w:left="420" w:firstLine="0" w:firstLineChars="0"/>
        <w:rPr>
          <w:rFonts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电话：</w:t>
      </w:r>
      <w:r>
        <w:rPr>
          <w:rFonts w:ascii="仿宋" w:hAnsi="仿宋" w:eastAsia="仿宋" w:cstheme="minorBidi"/>
          <w:kern w:val="2"/>
          <w:sz w:val="28"/>
          <w:szCs w:val="28"/>
          <w:lang w:val="en-US" w:eastAsia="zh-CN" w:bidi="ar-SA"/>
        </w:rPr>
        <w:t xml:space="preserve">15695218891 </w:t>
      </w:r>
    </w:p>
    <w:p>
      <w:pPr>
        <w:pStyle w:val="6"/>
        <w:spacing w:line="360" w:lineRule="auto"/>
        <w:ind w:left="420" w:firstLine="0" w:firstLineChars="0"/>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邮箱：info@ccsglucky.com</w:t>
      </w:r>
    </w:p>
    <w:p>
      <w:pPr>
        <w:pStyle w:val="6"/>
        <w:spacing w:line="360" w:lineRule="auto"/>
        <w:ind w:left="420" w:firstLine="0" w:firstLineChars="0"/>
        <w:rPr>
          <w:rFonts w:hint="eastAsia" w:ascii="仿宋" w:hAnsi="仿宋" w:eastAsia="仿宋" w:cstheme="minorBidi"/>
          <w:kern w:val="2"/>
          <w:sz w:val="28"/>
          <w:szCs w:val="28"/>
          <w:lang w:val="en-US" w:eastAsia="zh-CN" w:bidi="ar-SA"/>
        </w:rPr>
      </w:pPr>
    </w:p>
    <w:p>
      <w:pPr>
        <w:spacing w:line="360" w:lineRule="auto"/>
        <w:outlineLvl w:val="0"/>
        <w:rPr>
          <w:rFonts w:ascii="仿宋" w:hAnsi="仿宋" w:eastAsia="仿宋"/>
          <w:b/>
          <w:bCs/>
          <w:sz w:val="32"/>
          <w:szCs w:val="32"/>
        </w:rPr>
      </w:pPr>
      <w:r>
        <w:rPr>
          <w:rFonts w:hint="eastAsia" w:ascii="仿宋" w:hAnsi="仿宋" w:eastAsia="仿宋"/>
          <w:b/>
          <w:bCs/>
          <w:sz w:val="32"/>
          <w:szCs w:val="32"/>
        </w:rPr>
        <w:t>二、招标人资格要求</w:t>
      </w:r>
    </w:p>
    <w:p>
      <w:pPr>
        <w:widowControl/>
        <w:shd w:val="clear" w:color="auto" w:fill="FFFFFF"/>
        <w:spacing w:line="360" w:lineRule="atLeast"/>
        <w:ind w:firstLine="37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（1）具有独立承担民事责任的能力（提供法人或者其他组织的营业执照；供应商为自然人的提供其身份证）；</w:t>
      </w:r>
    </w:p>
    <w:p>
      <w:pPr>
        <w:widowControl/>
        <w:shd w:val="clear" w:color="auto" w:fill="FFFFFF"/>
        <w:spacing w:line="360" w:lineRule="atLeast"/>
        <w:ind w:firstLine="37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（2）具有良好的商业信誉和健全的财务会计制度（提供2021年度经审计的财务报告，或磋商截止时间前六个月内银行出具的资信证明）；</w:t>
      </w:r>
    </w:p>
    <w:p>
      <w:pPr>
        <w:widowControl/>
        <w:shd w:val="clear" w:color="auto" w:fill="FFFFFF"/>
        <w:spacing w:line="360" w:lineRule="atLeast"/>
        <w:ind w:firstLine="37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（3）具有履行合同所必需的设备和专业技术能力（供应商根据履行采购项目合同需要，提供履行合同所必需的设备和专业技术能力的证明材料）；</w:t>
      </w:r>
    </w:p>
    <w:p>
      <w:pPr>
        <w:widowControl/>
        <w:shd w:val="clear" w:color="auto" w:fill="FFFFFF"/>
        <w:spacing w:line="360" w:lineRule="atLeast"/>
        <w:ind w:firstLine="37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4）有依法缴纳税收和社会保障资金的良好记录（提供参加本次政府采购活动前半年内至少一个月缴纳增值税，或营业税，或企业所得税的凭据；并提供缴纳社会保险的凭据（专用收据，或社会保险缴纳清单）；</w:t>
      </w:r>
    </w:p>
    <w:p>
      <w:pPr>
        <w:widowControl/>
        <w:shd w:val="clear" w:color="auto" w:fill="FFFFFF"/>
        <w:spacing w:line="360" w:lineRule="atLeast"/>
        <w:ind w:firstLine="37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（5）参加采购活动前三年内，在经营活动中没有重大违法记录（提供承诺书）；</w:t>
      </w:r>
    </w:p>
    <w:p>
      <w:pPr>
        <w:widowControl/>
        <w:shd w:val="clear" w:color="auto" w:fill="FFFFFF"/>
        <w:spacing w:line="360" w:lineRule="atLeast"/>
        <w:ind w:firstLine="37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（6）供应商具备建筑工程施工总承包叁级（含）以上资质（在有效期内）；具备安全生产条件，并取得安全生产许可证（在有效期内）；</w:t>
      </w:r>
    </w:p>
    <w:p>
      <w:pPr>
        <w:widowControl/>
        <w:shd w:val="clear" w:color="auto" w:fill="FFFFFF"/>
        <w:spacing w:line="360" w:lineRule="atLeast"/>
        <w:ind w:firstLine="37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7）项目经理具备建筑工程专业二级（含）注册建造师以上资格，并具有有效的安全生产考核合格证书（B类）（提供在本单位2023年5月社会保险缴纳明细证明，必须由社保部门出具并加盖社保机构章或社保机构参保缴费证明电子专用章）</w:t>
      </w:r>
    </w:p>
    <w:p>
      <w:pPr>
        <w:spacing w:line="360" w:lineRule="auto"/>
        <w:outlineLvl w:val="0"/>
        <w:rPr>
          <w:rFonts w:hint="eastAsia" w:ascii="仿宋" w:hAnsi="仿宋" w:eastAsia="仿宋"/>
          <w:b/>
          <w:bCs/>
          <w:sz w:val="32"/>
          <w:szCs w:val="32"/>
          <w:lang w:eastAsia="zh-CN"/>
        </w:rPr>
      </w:pPr>
      <w:r>
        <w:rPr>
          <w:rFonts w:hint="eastAsia" w:ascii="仿宋" w:hAnsi="仿宋" w:eastAsia="仿宋"/>
          <w:b/>
          <w:bCs/>
          <w:sz w:val="32"/>
          <w:szCs w:val="32"/>
        </w:rPr>
        <w:t>三、</w:t>
      </w:r>
      <w:r>
        <w:rPr>
          <w:rFonts w:hint="eastAsia" w:ascii="仿宋" w:hAnsi="仿宋" w:eastAsia="仿宋"/>
          <w:b/>
          <w:bCs/>
          <w:sz w:val="32"/>
          <w:szCs w:val="32"/>
          <w:lang w:val="en-US" w:eastAsia="zh-CN"/>
        </w:rPr>
        <w:t>招标范围</w:t>
      </w:r>
    </w:p>
    <w:p>
      <w:pPr>
        <w:widowControl/>
        <w:shd w:val="clear" w:color="auto" w:fill="FFFFFF"/>
        <w:spacing w:line="360" w:lineRule="atLeast"/>
        <w:ind w:firstLine="37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如东200MW光伏发电升压站施工项目具体内容详见图纸及清单。</w:t>
      </w:r>
    </w:p>
    <w:p>
      <w:pPr>
        <w:spacing w:line="360" w:lineRule="auto"/>
        <w:outlineLvl w:val="0"/>
        <w:rPr>
          <w:rFonts w:ascii="仿宋" w:hAnsi="仿宋" w:eastAsia="仿宋"/>
          <w:b/>
          <w:bCs/>
          <w:sz w:val="32"/>
          <w:szCs w:val="32"/>
        </w:rPr>
      </w:pPr>
      <w:r>
        <w:rPr>
          <w:rFonts w:hint="eastAsia" w:ascii="仿宋" w:hAnsi="仿宋" w:eastAsia="仿宋"/>
          <w:b/>
          <w:bCs/>
          <w:sz w:val="32"/>
          <w:szCs w:val="32"/>
        </w:rPr>
        <w:t>四、投标文件递交</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投标文件以电子文件的方式递交。</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凡有意参加投标者</w:t>
      </w:r>
      <w:r>
        <w:rPr>
          <w:rFonts w:hint="eastAsia" w:ascii="仿宋" w:hAnsi="仿宋" w:eastAsia="仿宋"/>
          <w:sz w:val="28"/>
          <w:szCs w:val="28"/>
          <w:lang w:eastAsia="zh-CN"/>
        </w:rPr>
        <w:t>，</w:t>
      </w:r>
      <w:r>
        <w:rPr>
          <w:rFonts w:hint="eastAsia" w:ascii="仿宋" w:hAnsi="仿宋" w:eastAsia="仿宋"/>
          <w:sz w:val="28"/>
          <w:szCs w:val="28"/>
        </w:rPr>
        <w:t>本项目为线上开标，请有意参加投标者</w:t>
      </w:r>
      <w:r>
        <w:rPr>
          <w:rFonts w:hint="eastAsia" w:ascii="仿宋" w:hAnsi="仿宋" w:eastAsia="仿宋"/>
          <w:sz w:val="28"/>
          <w:szCs w:val="28"/>
          <w:lang w:val="en-US" w:eastAsia="zh-CN"/>
        </w:rPr>
        <w:t>在2023年8月10日16:00</w:t>
      </w:r>
      <w:r>
        <w:rPr>
          <w:rFonts w:hint="eastAsia" w:ascii="仿宋" w:hAnsi="仿宋" w:eastAsia="仿宋"/>
          <w:sz w:val="28"/>
          <w:szCs w:val="28"/>
        </w:rPr>
        <w:t>将加密且盖章的投标文件扫描件发送至：（info@ccsglucky.com</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lang w:val="en-US" w:eastAsia="zh-CN"/>
        </w:rPr>
        <w:t>招标代理会</w:t>
      </w:r>
      <w:r>
        <w:rPr>
          <w:rFonts w:hint="eastAsia" w:ascii="仿宋" w:hAnsi="仿宋" w:eastAsia="仿宋"/>
          <w:sz w:val="28"/>
          <w:szCs w:val="28"/>
        </w:rPr>
        <w:t>分别与各投标人的授权委托人联系并索取电子版投标加密压缩文件的密码；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F35AF"/>
    <w:multiLevelType w:val="multilevel"/>
    <w:tmpl w:val="1ACF35A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Tg3YWE5OTZjYmVlZjIwZWY1MDNkYjQwYzAwNGUifQ=="/>
  </w:docVars>
  <w:rsids>
    <w:rsidRoot w:val="2F347F04"/>
    <w:rsid w:val="2F34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napToGrid w:val="0"/>
      <w:spacing w:line="360" w:lineRule="auto"/>
      <w:ind w:firstLine="499"/>
    </w:pPr>
    <w:rPr>
      <w:rFonts w:ascii="宋体" w:cs="宋体"/>
      <w:sz w:val="24"/>
    </w:rPr>
  </w:style>
  <w:style w:type="paragraph" w:styleId="3">
    <w:name w:val="Body Text Indent"/>
    <w:basedOn w:val="1"/>
    <w:qFormat/>
    <w:uiPriority w:val="0"/>
    <w:pPr>
      <w:ind w:firstLine="645"/>
    </w:pPr>
    <w:rPr>
      <w:rFonts w:ascii="楷体_GB2312" w:eastAsia="楷体_GB2312"/>
      <w:sz w:val="32"/>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1000</Words>
  <Characters>1086</Characters>
  <Lines>0</Lines>
  <Paragraphs>0</Paragraphs>
  <TotalTime>0</TotalTime>
  <ScaleCrop>false</ScaleCrop>
  <LinksUpToDate>false</LinksUpToDate>
  <CharactersWithSpaces>1138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2023-08-08T06:46:00Z</dcterms:created>
  <dc:creator>WPS_1679629981</dc:creator>
  <cp:lastModifiedBy>WPS_1679629981</cp:lastModifiedBy>
  <dcterms:modified xsi:type="dcterms:W3CDTF">2023-08-08T06:46:50Z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C625E937B65D426D8C29F0E9C310A38B_11</vt:lpwstr>
  </property>
</Properties>
</file>